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7740" w14:textId="77777777" w:rsidR="0006192F" w:rsidRPr="004B6827" w:rsidRDefault="0006192F" w:rsidP="0006192F">
      <w:pPr>
        <w:spacing w:after="0" w:line="240" w:lineRule="auto"/>
        <w:contextualSpacing/>
        <w:jc w:val="center"/>
        <w:rPr>
          <w:rFonts w:ascii="Arial" w:eastAsia="Times New Roman" w:hAnsi="Arial" w:cs="Arial"/>
          <w:b/>
          <w:bCs/>
        </w:rPr>
      </w:pPr>
      <w:r w:rsidRPr="004B6827">
        <w:rPr>
          <w:rFonts w:ascii="Arial" w:eastAsia="Times New Roman" w:hAnsi="Arial" w:cs="Arial"/>
          <w:b/>
          <w:bCs/>
          <w:noProof/>
          <w:sz w:val="24"/>
          <w:szCs w:val="24"/>
          <w:lang w:val="en-MY" w:eastAsia="zh-CN"/>
        </w:rPr>
        <mc:AlternateContent>
          <mc:Choice Requires="wps">
            <w:drawing>
              <wp:anchor distT="45720" distB="45720" distL="114300" distR="114300" simplePos="0" relativeHeight="251659264" behindDoc="0" locked="0" layoutInCell="1" allowOverlap="1" wp14:anchorId="3A945106" wp14:editId="66F53662">
                <wp:simplePos x="0" y="0"/>
                <wp:positionH relativeFrom="column">
                  <wp:posOffset>-571500</wp:posOffset>
                </wp:positionH>
                <wp:positionV relativeFrom="paragraph">
                  <wp:posOffset>-697230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solidFill>
                            <a:srgbClr val="000000">
                              <a:alpha val="0"/>
                            </a:srgbClr>
                          </a:solidFill>
                          <a:miter lim="800000"/>
                          <a:headEnd/>
                          <a:tailEnd/>
                        </a:ln>
                      </wps:spPr>
                      <wps:txbx>
                        <w:txbxContent>
                          <w:p w14:paraId="36AE4B22" w14:textId="77777777" w:rsidR="0006192F" w:rsidRPr="00B314DC" w:rsidRDefault="0006192F" w:rsidP="0006192F">
                            <w:pPr>
                              <w:rPr>
                                <w:rFonts w:ascii="Arial" w:hAnsi="Arial" w:cs="Arial"/>
                                <w:b/>
                                <w:color w:val="FF0000"/>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945106" id="_x0000_t202" coordsize="21600,21600" o:spt="202" path="m,l,21600r21600,l21600,xe">
                <v:stroke joinstyle="miter"/>
                <v:path gradientshapeok="t" o:connecttype="rect"/>
              </v:shapetype>
              <v:shape id="Text Box 2" o:spid="_x0000_s1026" type="#_x0000_t202" style="position:absolute;left:0;text-align:left;margin-left:-45pt;margin-top:-54.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BMQIAAIEEAAAOAAAAZHJzL2Uyb0RvYy54bWysVNtu2zAMfR+wfxD0vvjSJG2MOEWXLsOA&#10;7gK0+wBZlmNhsqhJSuzs60vJSZpt2MOG+UEgReqIPEf08nboFNkL6yTokmaTlBKhOdRSb0v69Wnz&#10;5oYS55mumQItSnoQjt6uXr9a9qYQObSgamEJgmhX9KakrfemSBLHW9ExNwEjNAYbsB3z6NptUlvW&#10;I3qnkjxN50kPtjYWuHAOd+/HIF1F/KYR3H9uGic8USXF2nxcbVyrsCarJSu2lplW8mMZ7B+q6JjU&#10;eOkZ6p55RnZW/gbVSW7BQeMnHLoEmkZyEXvAbrL0l24eW2ZE7AXJceZMk/t/sPzT/oslsi5pnl1T&#10;olmHIj2JwZO3MJA88NMbV2Dao8FEP+A26hx7deYB+DdHNKxbprfizlroW8FqrC8LJ5OLoyOOCyBV&#10;/xFqvIbtPESgobFdIA/pIIiOOh3O2oRSOG7mV/N0cYUhjrFsmk7neVQvYcXpuLHOvxfQkWCU1KL4&#10;EZ7tH5wP5bDilBJuc6BkvZFKRcduq7WyZM/woWziN55VpmXj7uk6N6ZGvJ8wlCZ9SRezfDbS80f8&#10;NH5/jd9Jj7OiZFfSmxEhvt7A+DtdR9szqUYbm1X6KEFgfeTfD9WAiUGXCuoDimFhnAmcYTRasD8o&#10;6XEeSuq+75gVlKgPGgVdZNNpGKDoTGfXyD6xl5HqMsI0R6iSekpGc+3j0EWqzR0Kv5FRkpdKjrXi&#10;O4/MHmcyDNKlH7Ne/hyrZwAAAP//AwBQSwMEFAAGAAgAAAAhAEYQ2hzfAAAADAEAAA8AAABkcnMv&#10;ZG93bnJldi54bWxMj8FOwzAQRO9I/IO1SNxaxwWhNsSpUCs4cKMBcXXibRI1XofYaQJfz3Kitxnt&#10;0+xMtp1dJ844hNaTBrVMQCBV3rZUa3gvnhdrECEasqbzhBq+McA2v77KTGr9RG94PsRacAiF1Gho&#10;YuxTKUPVoDNh6Xskvh394ExkO9TSDmbicNfJVZI8SGda4g+N6XHXYHU6jE7D7u7za/8xh/HltfyR&#10;sZgKp+Re69ub+ekRRMQ5/sPwV5+rQ86dSj+SDaLTsNgkvCWyUMmGRzCyWisWJbNK3YPMM3k5Iv8F&#10;AAD//wMAUEsBAi0AFAAGAAgAAAAhALaDOJL+AAAA4QEAABMAAAAAAAAAAAAAAAAAAAAAAFtDb250&#10;ZW50X1R5cGVzXS54bWxQSwECLQAUAAYACAAAACEAOP0h/9YAAACUAQAACwAAAAAAAAAAAAAAAAAv&#10;AQAAX3JlbHMvLnJlbHNQSwECLQAUAAYACAAAACEAvfwvQTECAACBBAAADgAAAAAAAAAAAAAAAAAu&#10;AgAAZHJzL2Uyb0RvYy54bWxQSwECLQAUAAYACAAAACEARhDaHN8AAAAMAQAADwAAAAAAAAAAAAAA&#10;AACLBAAAZHJzL2Rvd25yZXYueG1sUEsFBgAAAAAEAAQA8wAAAJcFAAAAAA==&#10;">
                <v:fill opacity="0"/>
                <v:stroke opacity="0"/>
                <v:textbox style="mso-fit-shape-to-text:t">
                  <w:txbxContent>
                    <w:p w14:paraId="36AE4B22" w14:textId="77777777" w:rsidR="0006192F" w:rsidRPr="00B314DC" w:rsidRDefault="0006192F" w:rsidP="0006192F">
                      <w:pPr>
                        <w:rPr>
                          <w:rFonts w:ascii="Arial" w:hAnsi="Arial" w:cs="Arial"/>
                          <w:b/>
                          <w:color w:val="FF0000"/>
                          <w:sz w:val="24"/>
                          <w:szCs w:val="24"/>
                        </w:rPr>
                      </w:pPr>
                    </w:p>
                  </w:txbxContent>
                </v:textbox>
              </v:shape>
            </w:pict>
          </mc:Fallback>
        </mc:AlternateContent>
      </w:r>
      <w:bookmarkStart w:id="0" w:name="_MON_1429605686"/>
      <w:bookmarkEnd w:id="0"/>
      <w:r w:rsidRPr="004B6827">
        <w:rPr>
          <w:rFonts w:ascii="Arial" w:eastAsia="Times New Roman" w:hAnsi="Arial" w:cs="Arial"/>
          <w:b/>
          <w:bCs/>
          <w:noProof/>
          <w:sz w:val="24"/>
          <w:szCs w:val="24"/>
        </w:rPr>
        <w:object w:dxaOrig="2521" w:dyaOrig="1801" w14:anchorId="6834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5pt;height:93pt" o:ole="">
            <v:imagedata r:id="rId9" o:title="" cropleft="857f" cropright="3427f"/>
          </v:shape>
          <o:OLEObject Type="Embed" ProgID="Word.Picture.8" ShapeID="_x0000_i1025" DrawAspect="Content" ObjectID="_1752392059" r:id="rId10"/>
        </w:object>
      </w:r>
      <w:bookmarkStart w:id="1" w:name="_GoBack"/>
      <w:bookmarkEnd w:id="1"/>
    </w:p>
    <w:p w14:paraId="5164C258" w14:textId="77777777" w:rsidR="0006192F" w:rsidRPr="004B6827" w:rsidRDefault="0006192F" w:rsidP="0006192F">
      <w:pPr>
        <w:tabs>
          <w:tab w:val="left" w:pos="2498"/>
        </w:tabs>
        <w:spacing w:after="0" w:line="240" w:lineRule="auto"/>
        <w:contextualSpacing/>
        <w:jc w:val="center"/>
        <w:rPr>
          <w:rFonts w:ascii="Arial" w:hAnsi="Arial" w:cs="Arial"/>
          <w:b/>
          <w:sz w:val="16"/>
          <w:szCs w:val="16"/>
        </w:rPr>
      </w:pPr>
    </w:p>
    <w:p w14:paraId="2180799F" w14:textId="77777777" w:rsidR="0006192F" w:rsidRPr="004B6827" w:rsidRDefault="0006192F" w:rsidP="0006192F">
      <w:pPr>
        <w:tabs>
          <w:tab w:val="left" w:pos="2498"/>
        </w:tabs>
        <w:spacing w:after="0" w:line="240" w:lineRule="auto"/>
        <w:contextualSpacing/>
        <w:jc w:val="center"/>
        <w:rPr>
          <w:rFonts w:ascii="Arial" w:hAnsi="Arial" w:cs="Arial"/>
          <w:b/>
          <w:sz w:val="16"/>
          <w:szCs w:val="16"/>
        </w:rPr>
      </w:pPr>
      <w:r w:rsidRPr="004B6827">
        <w:rPr>
          <w:rFonts w:ascii="Arial" w:hAnsi="Arial" w:cs="Arial"/>
          <w:b/>
          <w:sz w:val="16"/>
          <w:szCs w:val="16"/>
        </w:rPr>
        <w:t>GENTING MALAYSIA BERHAD</w:t>
      </w:r>
    </w:p>
    <w:p w14:paraId="58C67F75" w14:textId="77777777" w:rsidR="0006192F" w:rsidRPr="004B6827" w:rsidRDefault="0006192F" w:rsidP="0006192F">
      <w:pPr>
        <w:pStyle w:val="Header"/>
        <w:contextualSpacing/>
        <w:jc w:val="center"/>
        <w:rPr>
          <w:rFonts w:ascii="Arial" w:hAnsi="Arial" w:cs="Arial"/>
          <w:b/>
          <w:sz w:val="16"/>
          <w:szCs w:val="16"/>
        </w:rPr>
      </w:pPr>
      <w:r w:rsidRPr="004B6827">
        <w:rPr>
          <w:rFonts w:ascii="Arial" w:hAnsi="Arial" w:cs="Arial"/>
          <w:b/>
          <w:sz w:val="16"/>
          <w:szCs w:val="16"/>
        </w:rPr>
        <w:t xml:space="preserve">(Reg. No. </w:t>
      </w:r>
      <w:r w:rsidRPr="004B6827">
        <w:rPr>
          <w:rFonts w:ascii="Arial" w:hAnsi="Arial" w:cs="Arial"/>
          <w:b/>
          <w:sz w:val="16"/>
          <w:szCs w:val="16"/>
          <w:shd w:val="clear" w:color="auto" w:fill="FFFFFF"/>
        </w:rPr>
        <w:t>198001004236</w:t>
      </w:r>
      <w:r w:rsidRPr="004B6827">
        <w:rPr>
          <w:rFonts w:ascii="Arial" w:hAnsi="Arial" w:cs="Arial"/>
          <w:b/>
          <w:sz w:val="16"/>
          <w:szCs w:val="16"/>
        </w:rPr>
        <w:t>)</w:t>
      </w:r>
    </w:p>
    <w:p w14:paraId="52149C45" w14:textId="77777777" w:rsidR="0006192F" w:rsidRPr="004B6827" w:rsidRDefault="0006192F" w:rsidP="0006192F">
      <w:pPr>
        <w:spacing w:after="0" w:line="240" w:lineRule="auto"/>
        <w:contextualSpacing/>
        <w:jc w:val="both"/>
        <w:rPr>
          <w:rFonts w:ascii="Arial" w:eastAsia="Times New Roman"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192F" w:rsidRPr="004B6827" w14:paraId="71807470" w14:textId="77777777" w:rsidTr="006C620C">
        <w:tc>
          <w:tcPr>
            <w:tcW w:w="4675" w:type="dxa"/>
            <w:tcBorders>
              <w:top w:val="single" w:sz="12" w:space="0" w:color="auto"/>
              <w:bottom w:val="single" w:sz="12" w:space="0" w:color="auto"/>
            </w:tcBorders>
          </w:tcPr>
          <w:p w14:paraId="7BBBEB10" w14:textId="77777777" w:rsidR="0006192F" w:rsidRPr="004B6827" w:rsidRDefault="0006192F" w:rsidP="006C620C">
            <w:pPr>
              <w:contextualSpacing/>
              <w:jc w:val="both"/>
              <w:rPr>
                <w:rFonts w:ascii="Arial" w:hAnsi="Arial" w:cs="Arial"/>
                <w:b/>
              </w:rPr>
            </w:pPr>
            <w:r w:rsidRPr="004B6827">
              <w:rPr>
                <w:rFonts w:ascii="Arial" w:hAnsi="Arial" w:cs="Arial"/>
                <w:b/>
              </w:rPr>
              <w:t>PRESS RELEASE</w:t>
            </w:r>
          </w:p>
        </w:tc>
        <w:tc>
          <w:tcPr>
            <w:tcW w:w="4675" w:type="dxa"/>
            <w:tcBorders>
              <w:top w:val="single" w:sz="12" w:space="0" w:color="auto"/>
              <w:bottom w:val="single" w:sz="12" w:space="0" w:color="auto"/>
            </w:tcBorders>
          </w:tcPr>
          <w:p w14:paraId="7335C982" w14:textId="77777777" w:rsidR="0006192F" w:rsidRPr="004B6827" w:rsidRDefault="0006192F" w:rsidP="006C620C">
            <w:pPr>
              <w:contextualSpacing/>
              <w:jc w:val="right"/>
              <w:rPr>
                <w:rFonts w:ascii="Arial" w:hAnsi="Arial" w:cs="Arial"/>
                <w:b/>
              </w:rPr>
            </w:pPr>
            <w:r w:rsidRPr="004B6827">
              <w:rPr>
                <w:rFonts w:ascii="Arial" w:hAnsi="Arial" w:cs="Arial"/>
                <w:b/>
              </w:rPr>
              <w:t>For Immediate Release</w:t>
            </w:r>
          </w:p>
        </w:tc>
      </w:tr>
    </w:tbl>
    <w:p w14:paraId="67FFE266" w14:textId="77777777" w:rsidR="0006192F" w:rsidRPr="004B6827" w:rsidRDefault="0006192F" w:rsidP="0006192F">
      <w:pPr>
        <w:rPr>
          <w:rFonts w:ascii="Arial" w:hAnsi="Arial" w:cs="Arial"/>
        </w:rPr>
      </w:pPr>
    </w:p>
    <w:p w14:paraId="7E12D6AE" w14:textId="234C8854" w:rsidR="00CE78DD" w:rsidRDefault="00471ECE" w:rsidP="00054215">
      <w:pPr>
        <w:spacing w:after="0" w:line="240" w:lineRule="auto"/>
        <w:jc w:val="center"/>
        <w:rPr>
          <w:rFonts w:ascii="Arial" w:eastAsia="MS Mincho" w:hAnsi="Arial" w:cs="Arial"/>
          <w:b/>
          <w:sz w:val="38"/>
          <w:szCs w:val="38"/>
          <w:lang w:val="en-MY" w:eastAsia="en-GB"/>
        </w:rPr>
      </w:pPr>
      <w:r w:rsidRPr="00471ECE">
        <w:rPr>
          <w:rFonts w:ascii="Arial" w:eastAsia="MS Mincho" w:hAnsi="Arial" w:cs="Arial"/>
          <w:b/>
          <w:sz w:val="38"/>
          <w:szCs w:val="38"/>
          <w:lang w:val="en-MY" w:eastAsia="en-GB"/>
        </w:rPr>
        <w:t xml:space="preserve">Resorts World Genting </w:t>
      </w:r>
      <w:r w:rsidR="003F0751">
        <w:rPr>
          <w:rFonts w:ascii="Arial" w:eastAsia="MS Mincho" w:hAnsi="Arial" w:cs="Arial"/>
          <w:b/>
          <w:sz w:val="38"/>
          <w:szCs w:val="38"/>
          <w:lang w:val="en-MY" w:eastAsia="en-GB"/>
        </w:rPr>
        <w:t>s</w:t>
      </w:r>
      <w:r w:rsidRPr="00471ECE">
        <w:rPr>
          <w:rFonts w:ascii="Arial" w:eastAsia="MS Mincho" w:hAnsi="Arial" w:cs="Arial"/>
          <w:b/>
          <w:sz w:val="38"/>
          <w:szCs w:val="38"/>
          <w:lang w:val="en-MY" w:eastAsia="en-GB"/>
        </w:rPr>
        <w:t xml:space="preserve">ambut Ulang Tahun ke-58 dengan </w:t>
      </w:r>
      <w:r w:rsidR="003F0751">
        <w:rPr>
          <w:rFonts w:ascii="Arial" w:eastAsia="MS Mincho" w:hAnsi="Arial" w:cs="Arial"/>
          <w:b/>
          <w:sz w:val="38"/>
          <w:szCs w:val="38"/>
          <w:lang w:val="en-MY" w:eastAsia="en-GB"/>
        </w:rPr>
        <w:t xml:space="preserve">pelbagai sambutan </w:t>
      </w:r>
      <w:r w:rsidRPr="00471ECE">
        <w:rPr>
          <w:rFonts w:ascii="Arial" w:eastAsia="MS Mincho" w:hAnsi="Arial" w:cs="Arial"/>
          <w:b/>
          <w:sz w:val="38"/>
          <w:szCs w:val="38"/>
          <w:lang w:val="en-MY" w:eastAsia="en-GB"/>
        </w:rPr>
        <w:t>dan hadiah selama sebulan!</w:t>
      </w:r>
    </w:p>
    <w:p w14:paraId="5346D711" w14:textId="77777777" w:rsidR="00720B5C" w:rsidRPr="000D1D49" w:rsidRDefault="00720B5C" w:rsidP="00A612E9">
      <w:pPr>
        <w:spacing w:after="0" w:line="240" w:lineRule="auto"/>
        <w:jc w:val="center"/>
        <w:rPr>
          <w:rFonts w:ascii="Arial" w:eastAsia="MS Mincho" w:hAnsi="Arial" w:cs="Arial"/>
          <w:b/>
          <w:sz w:val="32"/>
          <w:szCs w:val="32"/>
          <w:lang w:val="en-MY" w:eastAsia="en-GB"/>
        </w:rPr>
      </w:pPr>
    </w:p>
    <w:p w14:paraId="5CBA7D7C" w14:textId="2C42BEB9" w:rsidR="00CF660D" w:rsidRDefault="00471ECE" w:rsidP="008C11B0">
      <w:pPr>
        <w:spacing w:line="360" w:lineRule="auto"/>
        <w:jc w:val="both"/>
        <w:rPr>
          <w:rFonts w:ascii="Arial" w:eastAsia="MS Mincho" w:hAnsi="Arial" w:cs="Arial"/>
          <w:lang w:val="en-MY" w:eastAsia="en-GB"/>
        </w:rPr>
      </w:pPr>
      <w:r w:rsidRPr="00471ECE">
        <w:rPr>
          <w:rFonts w:ascii="Arial" w:eastAsia="MS Mincho" w:hAnsi="Arial" w:cs="Arial"/>
          <w:b/>
          <w:lang w:val="en-MY" w:eastAsia="en-GB"/>
        </w:rPr>
        <w:t>Genting Highlands, 28 Jul</w:t>
      </w:r>
      <w:r w:rsidR="003F0751">
        <w:rPr>
          <w:rFonts w:ascii="Arial" w:eastAsia="MS Mincho" w:hAnsi="Arial" w:cs="Arial"/>
          <w:b/>
          <w:lang w:val="en-MY" w:eastAsia="en-GB"/>
        </w:rPr>
        <w:t>ai</w:t>
      </w:r>
      <w:r w:rsidRPr="00471ECE">
        <w:rPr>
          <w:rFonts w:ascii="Arial" w:eastAsia="MS Mincho" w:hAnsi="Arial" w:cs="Arial"/>
          <w:b/>
          <w:lang w:val="en-MY" w:eastAsia="en-GB"/>
        </w:rPr>
        <w:t xml:space="preserve"> 2023 </w:t>
      </w:r>
      <w:r>
        <w:rPr>
          <w:rFonts w:ascii="Arial" w:eastAsia="MS Mincho" w:hAnsi="Arial" w:cs="Arial"/>
          <w:b/>
          <w:lang w:val="en-MY" w:eastAsia="en-GB"/>
        </w:rPr>
        <w:t xml:space="preserve">- </w:t>
      </w:r>
      <w:r w:rsidRPr="0067449D">
        <w:rPr>
          <w:rFonts w:ascii="Arial" w:eastAsia="MS Mincho" w:hAnsi="Arial" w:cs="Arial"/>
          <w:lang w:val="en-MY" w:eastAsia="en-GB"/>
        </w:rPr>
        <w:t xml:space="preserve">Resorts World Genting (RWG) </w:t>
      </w:r>
      <w:r>
        <w:rPr>
          <w:rFonts w:ascii="Arial" w:eastAsia="MS Mincho" w:hAnsi="Arial" w:cs="Arial"/>
          <w:lang w:val="en-MY" w:eastAsia="en-GB"/>
        </w:rPr>
        <w:t xml:space="preserve">berusia </w:t>
      </w:r>
      <w:r w:rsidRPr="0067449D">
        <w:rPr>
          <w:rFonts w:ascii="Arial" w:eastAsia="MS Mincho" w:hAnsi="Arial" w:cs="Arial"/>
          <w:lang w:val="en-MY" w:eastAsia="en-GB"/>
        </w:rPr>
        <w:t xml:space="preserve">genap 58 tahun </w:t>
      </w:r>
      <w:r w:rsidR="00A80440">
        <w:rPr>
          <w:rFonts w:ascii="Arial" w:eastAsia="MS Mincho" w:hAnsi="Arial" w:cs="Arial"/>
          <w:lang w:val="en-MY" w:eastAsia="en-GB"/>
        </w:rPr>
        <w:t xml:space="preserve">pada </w:t>
      </w:r>
      <w:r w:rsidRPr="0067449D">
        <w:rPr>
          <w:rFonts w:ascii="Arial" w:eastAsia="MS Mincho" w:hAnsi="Arial" w:cs="Arial"/>
          <w:lang w:val="en-MY" w:eastAsia="en-GB"/>
        </w:rPr>
        <w:t xml:space="preserve">Ogos ini! </w:t>
      </w:r>
      <w:r w:rsidR="00A80440">
        <w:rPr>
          <w:rFonts w:ascii="Arial" w:eastAsia="MS Mincho" w:hAnsi="Arial" w:cs="Arial"/>
          <w:lang w:val="en-MY" w:eastAsia="en-GB"/>
        </w:rPr>
        <w:t xml:space="preserve"> </w:t>
      </w:r>
      <w:r w:rsidR="00CF660D">
        <w:rPr>
          <w:rFonts w:ascii="Arial" w:eastAsia="MS Mincho" w:hAnsi="Arial" w:cs="Arial"/>
          <w:lang w:val="en-MY" w:eastAsia="en-GB"/>
        </w:rPr>
        <w:t xml:space="preserve">Sebagai </w:t>
      </w:r>
      <w:r w:rsidR="005E6FE9" w:rsidRPr="005E6FE9">
        <w:rPr>
          <w:rFonts w:ascii="Arial" w:eastAsia="MS Mincho" w:hAnsi="Arial" w:cs="Arial"/>
          <w:lang w:val="en-MY" w:eastAsia="en-GB"/>
        </w:rPr>
        <w:t>pusat peranginan bersepadu dan resort terkemuka di atas awan</w:t>
      </w:r>
      <w:r w:rsidR="00BC6112">
        <w:rPr>
          <w:rFonts w:ascii="Arial" w:eastAsia="MS Mincho" w:hAnsi="Arial" w:cs="Arial"/>
          <w:lang w:val="en-MY" w:eastAsia="en-GB"/>
        </w:rPr>
        <w:t xml:space="preserve">, RWG </w:t>
      </w:r>
      <w:r w:rsidR="005E6FE9" w:rsidRPr="005E6FE9">
        <w:rPr>
          <w:rFonts w:ascii="Arial" w:eastAsia="MS Mincho" w:hAnsi="Arial" w:cs="Arial"/>
          <w:lang w:val="en-MY" w:eastAsia="en-GB"/>
        </w:rPr>
        <w:t>bersiap sedia untuk</w:t>
      </w:r>
      <w:r w:rsidR="00BC6112">
        <w:rPr>
          <w:rFonts w:ascii="Arial" w:eastAsia="MS Mincho" w:hAnsi="Arial" w:cs="Arial"/>
          <w:lang w:val="en-MY" w:eastAsia="en-GB"/>
        </w:rPr>
        <w:t xml:space="preserve"> </w:t>
      </w:r>
      <w:r w:rsidR="005E6FE9" w:rsidRPr="005E6FE9">
        <w:rPr>
          <w:rFonts w:ascii="Arial" w:eastAsia="MS Mincho" w:hAnsi="Arial" w:cs="Arial"/>
          <w:lang w:val="en-MY" w:eastAsia="en-GB"/>
        </w:rPr>
        <w:t xml:space="preserve">perayaan besar </w:t>
      </w:r>
      <w:r w:rsidR="00486E57">
        <w:rPr>
          <w:rFonts w:ascii="Arial" w:eastAsia="MS Mincho" w:hAnsi="Arial" w:cs="Arial"/>
          <w:lang w:val="en-MY" w:eastAsia="en-GB"/>
        </w:rPr>
        <w:t xml:space="preserve">dengan </w:t>
      </w:r>
      <w:r w:rsidR="00BC6112" w:rsidRPr="00BC6112">
        <w:rPr>
          <w:rFonts w:ascii="Arial" w:eastAsia="MS Mincho" w:hAnsi="Arial" w:cs="Arial"/>
          <w:lang w:val="en-MY" w:eastAsia="en-GB"/>
        </w:rPr>
        <w:t>pelbagai aktiviti menarik, promosi dan hadiah bernilai sehingga RM800,000</w:t>
      </w:r>
      <w:r w:rsidR="00486E57">
        <w:rPr>
          <w:rFonts w:ascii="Arial" w:eastAsia="MS Mincho" w:hAnsi="Arial" w:cs="Arial"/>
          <w:lang w:val="en-MY" w:eastAsia="en-GB"/>
        </w:rPr>
        <w:t xml:space="preserve"> untuk para pengunjung</w:t>
      </w:r>
      <w:r w:rsidR="00BC6112">
        <w:rPr>
          <w:rFonts w:ascii="Arial" w:eastAsia="MS Mincho" w:hAnsi="Arial" w:cs="Arial"/>
          <w:lang w:val="en-MY" w:eastAsia="en-GB"/>
        </w:rPr>
        <w:t>.</w:t>
      </w:r>
    </w:p>
    <w:p w14:paraId="0D0EABD7" w14:textId="7000547E" w:rsidR="00BC6112" w:rsidRPr="0067449D" w:rsidRDefault="00A546AF" w:rsidP="008C11B0">
      <w:pPr>
        <w:spacing w:line="360" w:lineRule="auto"/>
        <w:jc w:val="both"/>
        <w:rPr>
          <w:rFonts w:ascii="Arial" w:eastAsia="MS Mincho" w:hAnsi="Arial" w:cs="Arial"/>
          <w:highlight w:val="yellow"/>
          <w:lang w:val="en-MY" w:eastAsia="en-GB"/>
        </w:rPr>
      </w:pPr>
      <w:r w:rsidRPr="0067449D">
        <w:rPr>
          <w:rFonts w:ascii="Arial" w:eastAsia="MS Mincho" w:hAnsi="Arial" w:cs="Arial"/>
          <w:lang w:val="en-MY" w:eastAsia="en-GB"/>
        </w:rPr>
        <w:t xml:space="preserve">Mendahului </w:t>
      </w:r>
      <w:r>
        <w:rPr>
          <w:rFonts w:ascii="Arial" w:eastAsia="MS Mincho" w:hAnsi="Arial" w:cs="Arial"/>
          <w:lang w:val="en-MY" w:eastAsia="en-GB"/>
        </w:rPr>
        <w:t xml:space="preserve">dalam </w:t>
      </w:r>
      <w:r w:rsidRPr="0067449D">
        <w:rPr>
          <w:rFonts w:ascii="Arial" w:eastAsia="MS Mincho" w:hAnsi="Arial" w:cs="Arial"/>
          <w:lang w:val="en-MY" w:eastAsia="en-GB"/>
        </w:rPr>
        <w:t xml:space="preserve">senarai perayaan ulang tahun </w:t>
      </w:r>
      <w:r>
        <w:rPr>
          <w:rFonts w:ascii="Arial" w:eastAsia="MS Mincho" w:hAnsi="Arial" w:cs="Arial"/>
          <w:lang w:val="en-MY" w:eastAsia="en-GB"/>
        </w:rPr>
        <w:t xml:space="preserve">ini ialah </w:t>
      </w:r>
      <w:r w:rsidRPr="0067449D">
        <w:rPr>
          <w:rFonts w:ascii="Arial" w:eastAsia="MS Mincho" w:hAnsi="Arial" w:cs="Arial"/>
          <w:lang w:val="en-MY" w:eastAsia="en-GB"/>
        </w:rPr>
        <w:t xml:space="preserve">pelepasan </w:t>
      </w:r>
      <w:r w:rsidR="00121781">
        <w:rPr>
          <w:rFonts w:ascii="Arial" w:eastAsia="MS Mincho" w:hAnsi="Arial" w:cs="Arial"/>
          <w:lang w:val="en-MY" w:eastAsia="en-GB"/>
        </w:rPr>
        <w:t>ribuan</w:t>
      </w:r>
      <w:r w:rsidRPr="0067449D">
        <w:rPr>
          <w:rFonts w:ascii="Arial" w:eastAsia="MS Mincho" w:hAnsi="Arial" w:cs="Arial"/>
          <w:lang w:val="en-MY" w:eastAsia="en-GB"/>
        </w:rPr>
        <w:t xml:space="preserve"> belon </w:t>
      </w:r>
      <w:r>
        <w:rPr>
          <w:rFonts w:ascii="Arial" w:eastAsia="MS Mincho" w:hAnsi="Arial" w:cs="Arial"/>
          <w:lang w:val="en-MY" w:eastAsia="en-GB"/>
        </w:rPr>
        <w:t xml:space="preserve">secara </w:t>
      </w:r>
      <w:r w:rsidRPr="0067449D">
        <w:rPr>
          <w:rFonts w:ascii="Arial" w:eastAsia="MS Mincho" w:hAnsi="Arial" w:cs="Arial"/>
          <w:lang w:val="en-MY" w:eastAsia="en-GB"/>
        </w:rPr>
        <w:t xml:space="preserve">besar-besaran untuk ahli Genting Rewards di Times Square Stage, SkyAvenue Mall pada 17 Ogos! Ahli Genting Rewards boleh </w:t>
      </w:r>
      <w:r>
        <w:rPr>
          <w:rFonts w:ascii="Arial" w:eastAsia="MS Mincho" w:hAnsi="Arial" w:cs="Arial"/>
          <w:lang w:val="en-MY" w:eastAsia="en-GB"/>
        </w:rPr>
        <w:t xml:space="preserve">mendapat </w:t>
      </w:r>
      <w:r w:rsidRPr="0067449D">
        <w:rPr>
          <w:rFonts w:ascii="Arial" w:eastAsia="MS Mincho" w:hAnsi="Arial" w:cs="Arial"/>
          <w:lang w:val="en-MY" w:eastAsia="en-GB"/>
        </w:rPr>
        <w:t>hadiah</w:t>
      </w:r>
      <w:r w:rsidR="00486E57">
        <w:rPr>
          <w:rFonts w:ascii="Arial" w:eastAsia="MS Mincho" w:hAnsi="Arial" w:cs="Arial"/>
          <w:lang w:val="en-MY" w:eastAsia="en-GB"/>
        </w:rPr>
        <w:t>-hadiah</w:t>
      </w:r>
      <w:r w:rsidRPr="0067449D">
        <w:rPr>
          <w:rFonts w:ascii="Arial" w:eastAsia="MS Mincho" w:hAnsi="Arial" w:cs="Arial"/>
          <w:lang w:val="en-MY" w:eastAsia="en-GB"/>
        </w:rPr>
        <w:t xml:space="preserve"> hebat yang tersembunyi </w:t>
      </w:r>
      <w:r w:rsidR="00486E57">
        <w:rPr>
          <w:rFonts w:ascii="Arial" w:eastAsia="MS Mincho" w:hAnsi="Arial" w:cs="Arial"/>
          <w:lang w:val="en-MY" w:eastAsia="en-GB"/>
        </w:rPr>
        <w:t xml:space="preserve">di </w:t>
      </w:r>
      <w:r w:rsidRPr="0067449D">
        <w:rPr>
          <w:rFonts w:ascii="Arial" w:eastAsia="MS Mincho" w:hAnsi="Arial" w:cs="Arial"/>
          <w:lang w:val="en-MY" w:eastAsia="en-GB"/>
        </w:rPr>
        <w:t xml:space="preserve">dalam belon yang </w:t>
      </w:r>
      <w:r>
        <w:rPr>
          <w:rFonts w:ascii="Arial" w:eastAsia="MS Mincho" w:hAnsi="Arial" w:cs="Arial"/>
          <w:lang w:val="en-MY" w:eastAsia="en-GB"/>
        </w:rPr>
        <w:t>di</w:t>
      </w:r>
      <w:r w:rsidRPr="0067449D">
        <w:rPr>
          <w:rFonts w:ascii="Arial" w:eastAsia="MS Mincho" w:hAnsi="Arial" w:cs="Arial"/>
          <w:lang w:val="en-MY" w:eastAsia="en-GB"/>
        </w:rPr>
        <w:t>turun</w:t>
      </w:r>
      <w:r>
        <w:rPr>
          <w:rFonts w:ascii="Arial" w:eastAsia="MS Mincho" w:hAnsi="Arial" w:cs="Arial"/>
          <w:lang w:val="en-MY" w:eastAsia="en-GB"/>
        </w:rPr>
        <w:t xml:space="preserve">kan </w:t>
      </w:r>
      <w:r w:rsidRPr="0067449D">
        <w:rPr>
          <w:rFonts w:ascii="Arial" w:eastAsia="MS Mincho" w:hAnsi="Arial" w:cs="Arial"/>
          <w:lang w:val="en-MY" w:eastAsia="en-GB"/>
        </w:rPr>
        <w:t>dari atas pada pukul 3</w:t>
      </w:r>
      <w:r w:rsidR="00486E57">
        <w:rPr>
          <w:rFonts w:ascii="Arial" w:eastAsia="MS Mincho" w:hAnsi="Arial" w:cs="Arial"/>
          <w:lang w:val="en-MY" w:eastAsia="en-GB"/>
        </w:rPr>
        <w:t>.00</w:t>
      </w:r>
      <w:r w:rsidRPr="0067449D">
        <w:rPr>
          <w:rFonts w:ascii="Arial" w:eastAsia="MS Mincho" w:hAnsi="Arial" w:cs="Arial"/>
          <w:lang w:val="en-MY" w:eastAsia="en-GB"/>
        </w:rPr>
        <w:t xml:space="preserve"> petang!</w:t>
      </w:r>
    </w:p>
    <w:p w14:paraId="58D62886" w14:textId="40C44674" w:rsidR="00A546AF" w:rsidRPr="0067449D" w:rsidRDefault="00A546AF" w:rsidP="008C11B0">
      <w:pPr>
        <w:spacing w:line="360" w:lineRule="auto"/>
        <w:jc w:val="both"/>
        <w:rPr>
          <w:rFonts w:ascii="Arial" w:eastAsia="MS Mincho" w:hAnsi="Arial" w:cs="Arial"/>
          <w:highlight w:val="yellow"/>
          <w:lang w:val="en-MY" w:eastAsia="en-GB"/>
        </w:rPr>
      </w:pPr>
      <w:r w:rsidRPr="00A546AF">
        <w:rPr>
          <w:rFonts w:ascii="Arial" w:eastAsia="MS Mincho" w:hAnsi="Arial" w:cs="Arial"/>
          <w:lang w:val="en-MY" w:eastAsia="en-GB"/>
        </w:rPr>
        <w:t>Antara hadiah</w:t>
      </w:r>
      <w:r w:rsidR="006D115F">
        <w:rPr>
          <w:rFonts w:ascii="Arial" w:eastAsia="MS Mincho" w:hAnsi="Arial" w:cs="Arial"/>
          <w:lang w:val="en-MY" w:eastAsia="en-GB"/>
        </w:rPr>
        <w:t>-hadiah yang</w:t>
      </w:r>
      <w:r w:rsidRPr="00A546AF">
        <w:rPr>
          <w:rFonts w:ascii="Arial" w:eastAsia="MS Mincho" w:hAnsi="Arial" w:cs="Arial"/>
          <w:lang w:val="en-MY" w:eastAsia="en-GB"/>
        </w:rPr>
        <w:t xml:space="preserve"> menarik untuk dimenangi termasuk</w:t>
      </w:r>
      <w:r w:rsidR="00486E57">
        <w:rPr>
          <w:rFonts w:ascii="Arial" w:eastAsia="MS Mincho" w:hAnsi="Arial" w:cs="Arial"/>
          <w:lang w:val="en-MY" w:eastAsia="en-GB"/>
        </w:rPr>
        <w:t>lah</w:t>
      </w:r>
      <w:r w:rsidRPr="00A546AF">
        <w:rPr>
          <w:rFonts w:ascii="Arial" w:eastAsia="MS Mincho" w:hAnsi="Arial" w:cs="Arial"/>
          <w:lang w:val="en-MY" w:eastAsia="en-GB"/>
        </w:rPr>
        <w:t xml:space="preserve"> </w:t>
      </w:r>
      <w:r w:rsidR="00486E57">
        <w:rPr>
          <w:rFonts w:ascii="Arial" w:eastAsia="MS Mincho" w:hAnsi="Arial" w:cs="Arial"/>
          <w:lang w:val="en-MY" w:eastAsia="en-GB"/>
        </w:rPr>
        <w:t>p</w:t>
      </w:r>
      <w:r w:rsidRPr="00A546AF">
        <w:rPr>
          <w:rFonts w:ascii="Arial" w:eastAsia="MS Mincho" w:hAnsi="Arial" w:cs="Arial"/>
          <w:lang w:val="en-MY" w:eastAsia="en-GB"/>
        </w:rPr>
        <w:t xml:space="preserve">elayaran </w:t>
      </w:r>
      <w:r w:rsidR="00BB4532">
        <w:rPr>
          <w:rFonts w:ascii="Arial" w:eastAsia="MS Mincho" w:hAnsi="Arial" w:cs="Arial"/>
          <w:lang w:val="en-MY" w:eastAsia="en-GB"/>
        </w:rPr>
        <w:t>ke</w:t>
      </w:r>
      <w:r w:rsidRPr="00A546AF">
        <w:rPr>
          <w:rFonts w:ascii="Arial" w:eastAsia="MS Mincho" w:hAnsi="Arial" w:cs="Arial"/>
          <w:lang w:val="en-MY" w:eastAsia="en-GB"/>
        </w:rPr>
        <w:t xml:space="preserve"> Singapura 5H4M yang mengagumkan di atas Genting Dream Palace Suite; telefon pintar Honor X9a; penginapan mewah di suite Crockfords, tiket Genting SkyWorlds Theme Park, tiket konsert</w:t>
      </w:r>
      <w:r w:rsidR="00486E57">
        <w:rPr>
          <w:rFonts w:ascii="Arial" w:eastAsia="MS Mincho" w:hAnsi="Arial" w:cs="Arial"/>
          <w:lang w:val="en-MY" w:eastAsia="en-GB"/>
        </w:rPr>
        <w:t>,</w:t>
      </w:r>
      <w:r w:rsidRPr="00A546AF">
        <w:rPr>
          <w:rFonts w:ascii="Arial" w:eastAsia="MS Mincho" w:hAnsi="Arial" w:cs="Arial"/>
          <w:lang w:val="en-MY" w:eastAsia="en-GB"/>
        </w:rPr>
        <w:t xml:space="preserve"> </w:t>
      </w:r>
      <w:r w:rsidR="00486E57">
        <w:rPr>
          <w:rFonts w:ascii="Arial" w:eastAsia="MS Mincho" w:hAnsi="Arial" w:cs="Arial"/>
          <w:lang w:val="en-MY" w:eastAsia="en-GB"/>
        </w:rPr>
        <w:t xml:space="preserve">baucar </w:t>
      </w:r>
      <w:r w:rsidRPr="00A546AF">
        <w:rPr>
          <w:rFonts w:ascii="Arial" w:eastAsia="MS Mincho" w:hAnsi="Arial" w:cs="Arial"/>
          <w:lang w:val="en-MY" w:eastAsia="en-GB"/>
        </w:rPr>
        <w:t>makanan dan minuman serta beli-belah.</w:t>
      </w:r>
    </w:p>
    <w:p w14:paraId="677183A7" w14:textId="35A2AF12" w:rsidR="00BB4532" w:rsidRDefault="00BB4532" w:rsidP="008C11B0">
      <w:pPr>
        <w:spacing w:line="360" w:lineRule="auto"/>
        <w:jc w:val="both"/>
        <w:rPr>
          <w:rFonts w:ascii="Arial" w:hAnsi="Arial" w:cs="Arial"/>
          <w:color w:val="000000"/>
        </w:rPr>
      </w:pPr>
      <w:r w:rsidRPr="00BB4532">
        <w:rPr>
          <w:rFonts w:ascii="Arial" w:hAnsi="Arial" w:cs="Arial"/>
          <w:color w:val="000000"/>
        </w:rPr>
        <w:t xml:space="preserve">Para </w:t>
      </w:r>
      <w:r w:rsidR="00486E57">
        <w:rPr>
          <w:rFonts w:ascii="Arial" w:hAnsi="Arial" w:cs="Arial"/>
          <w:color w:val="000000"/>
        </w:rPr>
        <w:t xml:space="preserve">pengunjung juga </w:t>
      </w:r>
      <w:r w:rsidRPr="00BB4532">
        <w:rPr>
          <w:rFonts w:ascii="Arial" w:hAnsi="Arial" w:cs="Arial"/>
          <w:color w:val="000000"/>
        </w:rPr>
        <w:t xml:space="preserve">boleh nantikan persembahan istimewa dan </w:t>
      </w:r>
      <w:r w:rsidR="006D115F">
        <w:rPr>
          <w:rFonts w:ascii="Arial" w:hAnsi="Arial" w:cs="Arial"/>
          <w:color w:val="000000"/>
        </w:rPr>
        <w:t xml:space="preserve">sesi ramah mesra dengan </w:t>
      </w:r>
      <w:r w:rsidRPr="00BB4532">
        <w:rPr>
          <w:rFonts w:ascii="Arial" w:hAnsi="Arial" w:cs="Arial"/>
          <w:color w:val="000000"/>
        </w:rPr>
        <w:t xml:space="preserve">bersalaman dengan </w:t>
      </w:r>
      <w:r>
        <w:rPr>
          <w:rFonts w:ascii="Arial" w:hAnsi="Arial" w:cs="Arial"/>
          <w:color w:val="000000"/>
        </w:rPr>
        <w:t>Adiwira</w:t>
      </w:r>
      <w:r w:rsidRPr="00BB4532">
        <w:rPr>
          <w:rFonts w:ascii="Arial" w:hAnsi="Arial" w:cs="Arial"/>
          <w:color w:val="000000"/>
        </w:rPr>
        <w:t xml:space="preserve"> Highland Genting.</w:t>
      </w:r>
    </w:p>
    <w:p w14:paraId="14EEEBFA" w14:textId="23E1E751" w:rsidR="00BB4532" w:rsidRDefault="00BB4532" w:rsidP="008C11B0">
      <w:pPr>
        <w:spacing w:line="360" w:lineRule="auto"/>
        <w:jc w:val="both"/>
        <w:rPr>
          <w:rFonts w:ascii="Arial" w:hAnsi="Arial" w:cs="Arial"/>
          <w:color w:val="000000"/>
        </w:rPr>
      </w:pPr>
      <w:r w:rsidRPr="00BB4532">
        <w:rPr>
          <w:rFonts w:ascii="Arial" w:hAnsi="Arial" w:cs="Arial"/>
          <w:color w:val="000000"/>
        </w:rPr>
        <w:t xml:space="preserve">Jangan lepaskan peluang </w:t>
      </w:r>
      <w:r w:rsidR="00486E57">
        <w:rPr>
          <w:rFonts w:ascii="Arial" w:hAnsi="Arial" w:cs="Arial"/>
          <w:color w:val="000000"/>
        </w:rPr>
        <w:t>penuh keseronokan ini</w:t>
      </w:r>
      <w:r w:rsidRPr="00BB4532">
        <w:rPr>
          <w:rFonts w:ascii="Arial" w:hAnsi="Arial" w:cs="Arial"/>
          <w:color w:val="000000"/>
        </w:rPr>
        <w:t xml:space="preserve">! Tanda kalendar anda dan dapatkan hadiah yang menakjubkan pada acara yang menggembirakan ini! Penebusan hadiah boleh dibuat di </w:t>
      </w:r>
      <w:r w:rsidR="00EF23CA">
        <w:rPr>
          <w:rFonts w:ascii="Arial" w:hAnsi="Arial" w:cs="Arial"/>
          <w:color w:val="000000"/>
        </w:rPr>
        <w:t>lokasi</w:t>
      </w:r>
      <w:r w:rsidR="00CE6260">
        <w:rPr>
          <w:rFonts w:ascii="Arial" w:hAnsi="Arial" w:cs="Arial"/>
          <w:color w:val="000000"/>
        </w:rPr>
        <w:t xml:space="preserve"> secara serta merta</w:t>
      </w:r>
      <w:r w:rsidRPr="00BB4532">
        <w:rPr>
          <w:rFonts w:ascii="Arial" w:hAnsi="Arial" w:cs="Arial"/>
          <w:color w:val="000000"/>
        </w:rPr>
        <w:t xml:space="preserve">! </w:t>
      </w:r>
      <w:r w:rsidR="00486E57">
        <w:rPr>
          <w:rFonts w:ascii="Arial" w:hAnsi="Arial" w:cs="Arial"/>
          <w:color w:val="000000"/>
        </w:rPr>
        <w:t xml:space="preserve">Sila maklum bahawa syarat </w:t>
      </w:r>
      <w:r w:rsidRPr="00BB4532">
        <w:rPr>
          <w:rFonts w:ascii="Arial" w:hAnsi="Arial" w:cs="Arial"/>
          <w:color w:val="000000"/>
        </w:rPr>
        <w:t xml:space="preserve">prakelayakan </w:t>
      </w:r>
      <w:r w:rsidR="00486E57">
        <w:rPr>
          <w:rFonts w:ascii="Arial" w:hAnsi="Arial" w:cs="Arial"/>
          <w:color w:val="000000"/>
        </w:rPr>
        <w:t xml:space="preserve">untuk menyertai acara ini </w:t>
      </w:r>
      <w:r w:rsidR="006D115F">
        <w:rPr>
          <w:rFonts w:ascii="Arial" w:hAnsi="Arial" w:cs="Arial"/>
          <w:color w:val="000000"/>
        </w:rPr>
        <w:t xml:space="preserve">ialah </w:t>
      </w:r>
      <w:r w:rsidRPr="00BB4532">
        <w:rPr>
          <w:rFonts w:ascii="Arial" w:hAnsi="Arial" w:cs="Arial"/>
          <w:color w:val="000000"/>
        </w:rPr>
        <w:t xml:space="preserve">ahli Genting Rewards </w:t>
      </w:r>
      <w:r w:rsidR="00486E57">
        <w:rPr>
          <w:rFonts w:ascii="Arial" w:hAnsi="Arial" w:cs="Arial"/>
          <w:color w:val="000000"/>
        </w:rPr>
        <w:t xml:space="preserve">perlu </w:t>
      </w:r>
      <w:r w:rsidRPr="00BB4532">
        <w:rPr>
          <w:rFonts w:ascii="Arial" w:hAnsi="Arial" w:cs="Arial"/>
          <w:color w:val="000000"/>
        </w:rPr>
        <w:t>menunjukkan bukti pembelian pada 17 Ogos 2023, berjumlah RM60 dalam satu resit</w:t>
      </w:r>
      <w:r w:rsidR="00486E57">
        <w:rPr>
          <w:rFonts w:ascii="Arial" w:hAnsi="Arial" w:cs="Arial"/>
          <w:color w:val="000000"/>
        </w:rPr>
        <w:t>.</w:t>
      </w:r>
      <w:r w:rsidRPr="00BB4532">
        <w:rPr>
          <w:rFonts w:ascii="Arial" w:hAnsi="Arial" w:cs="Arial"/>
          <w:color w:val="000000"/>
        </w:rPr>
        <w:t xml:space="preserve"> Pendaftaran bermula </w:t>
      </w:r>
      <w:r w:rsidR="00486E57">
        <w:rPr>
          <w:rFonts w:ascii="Arial" w:hAnsi="Arial" w:cs="Arial"/>
          <w:color w:val="000000"/>
        </w:rPr>
        <w:t>dari</w:t>
      </w:r>
      <w:r w:rsidR="00486E57" w:rsidRPr="00BB4532">
        <w:rPr>
          <w:rFonts w:ascii="Arial" w:hAnsi="Arial" w:cs="Arial"/>
          <w:color w:val="000000"/>
        </w:rPr>
        <w:t xml:space="preserve"> </w:t>
      </w:r>
      <w:r w:rsidRPr="00BB4532">
        <w:rPr>
          <w:rFonts w:ascii="Arial" w:hAnsi="Arial" w:cs="Arial"/>
          <w:color w:val="000000"/>
        </w:rPr>
        <w:t>pukul 10</w:t>
      </w:r>
      <w:r w:rsidR="00486E57">
        <w:rPr>
          <w:rFonts w:ascii="Arial" w:hAnsi="Arial" w:cs="Arial"/>
          <w:color w:val="000000"/>
        </w:rPr>
        <w:t>.00</w:t>
      </w:r>
      <w:r w:rsidRPr="00BB4532">
        <w:rPr>
          <w:rFonts w:ascii="Arial" w:hAnsi="Arial" w:cs="Arial"/>
          <w:color w:val="000000"/>
        </w:rPr>
        <w:t xml:space="preserve"> pagi dan </w:t>
      </w:r>
      <w:r w:rsidR="00486E57">
        <w:rPr>
          <w:rFonts w:ascii="Arial" w:hAnsi="Arial" w:cs="Arial"/>
          <w:color w:val="000000"/>
        </w:rPr>
        <w:t xml:space="preserve">pengunjung </w:t>
      </w:r>
      <w:r w:rsidRPr="00BB4532">
        <w:rPr>
          <w:rFonts w:ascii="Arial" w:hAnsi="Arial" w:cs="Arial"/>
          <w:color w:val="000000"/>
        </w:rPr>
        <w:t xml:space="preserve">yang layak </w:t>
      </w:r>
      <w:r w:rsidRPr="00BB4532">
        <w:rPr>
          <w:rFonts w:ascii="Arial" w:hAnsi="Arial" w:cs="Arial"/>
          <w:color w:val="000000"/>
        </w:rPr>
        <w:lastRenderedPageBreak/>
        <w:t xml:space="preserve">akan diberikan gelang tangan untuk masuk. Jika anda bukan ahli </w:t>
      </w:r>
      <w:r w:rsidR="00486E57">
        <w:rPr>
          <w:rFonts w:ascii="Arial" w:hAnsi="Arial" w:cs="Arial"/>
          <w:color w:val="000000"/>
        </w:rPr>
        <w:t xml:space="preserve">Genting Rewards </w:t>
      </w:r>
      <w:r w:rsidRPr="00BB4532">
        <w:rPr>
          <w:rFonts w:ascii="Arial" w:hAnsi="Arial" w:cs="Arial"/>
          <w:color w:val="000000"/>
        </w:rPr>
        <w:t xml:space="preserve">dan ingin menyertai </w:t>
      </w:r>
      <w:r w:rsidR="006D115F">
        <w:rPr>
          <w:rFonts w:ascii="Arial" w:hAnsi="Arial" w:cs="Arial"/>
          <w:color w:val="000000"/>
        </w:rPr>
        <w:t xml:space="preserve">sambutan </w:t>
      </w:r>
      <w:r w:rsidR="00CE6260">
        <w:rPr>
          <w:rFonts w:ascii="Arial" w:hAnsi="Arial" w:cs="Arial"/>
          <w:color w:val="000000"/>
        </w:rPr>
        <w:t>ini</w:t>
      </w:r>
      <w:r w:rsidRPr="00BB4532">
        <w:rPr>
          <w:rFonts w:ascii="Arial" w:hAnsi="Arial" w:cs="Arial"/>
          <w:color w:val="000000"/>
        </w:rPr>
        <w:t xml:space="preserve">, </w:t>
      </w:r>
      <w:r w:rsidR="00CE6260">
        <w:rPr>
          <w:rFonts w:ascii="Arial" w:hAnsi="Arial" w:cs="Arial"/>
          <w:color w:val="000000"/>
        </w:rPr>
        <w:t xml:space="preserve">sila </w:t>
      </w:r>
      <w:r w:rsidRPr="00BB4532">
        <w:rPr>
          <w:rFonts w:ascii="Arial" w:hAnsi="Arial" w:cs="Arial"/>
          <w:color w:val="000000"/>
        </w:rPr>
        <w:t>daftar sekarang di rwgenting.com</w:t>
      </w:r>
      <w:r w:rsidR="00CE6260">
        <w:rPr>
          <w:rFonts w:ascii="Arial" w:hAnsi="Arial" w:cs="Arial"/>
          <w:color w:val="000000"/>
        </w:rPr>
        <w:t>.</w:t>
      </w:r>
    </w:p>
    <w:p w14:paraId="1FA12C7D" w14:textId="70FC3FEA" w:rsidR="00CE6260" w:rsidRPr="00CE6260" w:rsidRDefault="00CE6260" w:rsidP="00CE6260">
      <w:pPr>
        <w:spacing w:line="360" w:lineRule="auto"/>
        <w:jc w:val="both"/>
        <w:rPr>
          <w:rFonts w:ascii="Arial" w:hAnsi="Arial" w:cs="Arial"/>
          <w:color w:val="000000"/>
        </w:rPr>
      </w:pPr>
      <w:r w:rsidRPr="00CE6260">
        <w:rPr>
          <w:rFonts w:ascii="Arial" w:hAnsi="Arial" w:cs="Arial"/>
          <w:color w:val="000000"/>
        </w:rPr>
        <w:t>Selain itu, Resorts World Genting juga menawarkan tawaran bilik bertema ulang tahun, keseronokan taman tema, tawaran tempat makan dan tambahan Mata Ganjaran Genting - sehingga 6</w:t>
      </w:r>
      <w:r w:rsidR="00486E57">
        <w:rPr>
          <w:rFonts w:ascii="Arial" w:hAnsi="Arial" w:cs="Arial"/>
          <w:color w:val="000000"/>
        </w:rPr>
        <w:t xml:space="preserve"> kali</w:t>
      </w:r>
      <w:r w:rsidRPr="00CE6260">
        <w:rPr>
          <w:rFonts w:ascii="Arial" w:hAnsi="Arial" w:cs="Arial"/>
          <w:color w:val="000000"/>
        </w:rPr>
        <w:t xml:space="preserve"> ganda di </w:t>
      </w:r>
      <w:r w:rsidR="00486E57">
        <w:rPr>
          <w:rFonts w:ascii="Arial" w:hAnsi="Arial" w:cs="Arial"/>
          <w:color w:val="000000"/>
        </w:rPr>
        <w:t xml:space="preserve">outlet </w:t>
      </w:r>
      <w:r w:rsidRPr="00CE6260">
        <w:rPr>
          <w:rFonts w:ascii="Arial" w:hAnsi="Arial" w:cs="Arial"/>
          <w:color w:val="000000"/>
        </w:rPr>
        <w:t>terpilih yang mengambil bahagian di seluruh resort.</w:t>
      </w:r>
    </w:p>
    <w:p w14:paraId="403735E0" w14:textId="3A8DB514" w:rsidR="00CE6260" w:rsidRDefault="00CE6260" w:rsidP="00CE6260">
      <w:pPr>
        <w:spacing w:line="360" w:lineRule="auto"/>
        <w:jc w:val="both"/>
        <w:rPr>
          <w:rFonts w:ascii="Arial" w:hAnsi="Arial" w:cs="Arial"/>
          <w:color w:val="000000"/>
          <w:highlight w:val="yellow"/>
        </w:rPr>
      </w:pPr>
      <w:r w:rsidRPr="00CE6260">
        <w:rPr>
          <w:rFonts w:ascii="Arial" w:hAnsi="Arial" w:cs="Arial"/>
          <w:color w:val="000000"/>
        </w:rPr>
        <w:t xml:space="preserve">Untuk maklumat lanjut, </w:t>
      </w:r>
      <w:r w:rsidR="00486E57">
        <w:rPr>
          <w:rFonts w:ascii="Arial" w:hAnsi="Arial" w:cs="Arial"/>
          <w:color w:val="000000"/>
        </w:rPr>
        <w:t xml:space="preserve">sila </w:t>
      </w:r>
      <w:r w:rsidRPr="00CE6260">
        <w:rPr>
          <w:rFonts w:ascii="Arial" w:hAnsi="Arial" w:cs="Arial"/>
          <w:color w:val="000000"/>
        </w:rPr>
        <w:t>lawati rwgenting.com atau saluran media sosial rasmi RWG.</w:t>
      </w:r>
    </w:p>
    <w:p w14:paraId="0C536DE2" w14:textId="2BFC4567" w:rsidR="0006192F" w:rsidRPr="006512AC" w:rsidRDefault="0006192F" w:rsidP="006512AC">
      <w:pPr>
        <w:spacing w:line="360" w:lineRule="auto"/>
        <w:ind w:left="2160" w:firstLine="720"/>
        <w:jc w:val="both"/>
        <w:rPr>
          <w:rFonts w:ascii="Arial" w:eastAsia="MS Mincho" w:hAnsi="Arial" w:cs="Arial"/>
          <w:lang w:val="en-MY" w:eastAsia="en-GB"/>
        </w:rPr>
      </w:pPr>
      <w:r w:rsidRPr="004B6827">
        <w:rPr>
          <w:rFonts w:ascii="Arial" w:hAnsi="Arial" w:cs="Arial"/>
        </w:rPr>
        <w:t xml:space="preserve">                   – </w:t>
      </w:r>
      <w:r w:rsidR="00CE6260">
        <w:rPr>
          <w:rFonts w:ascii="Arial" w:hAnsi="Arial" w:cs="Arial"/>
        </w:rPr>
        <w:t>Tamat</w:t>
      </w:r>
      <w:r w:rsidR="00CE6260" w:rsidRPr="004B6827">
        <w:rPr>
          <w:rFonts w:ascii="Arial" w:hAnsi="Arial" w:cs="Arial"/>
        </w:rPr>
        <w:t xml:space="preserve"> </w:t>
      </w:r>
      <w:r w:rsidRPr="004B6827">
        <w:rPr>
          <w:rFonts w:ascii="Arial" w:hAnsi="Arial" w:cs="Arial"/>
        </w:rPr>
        <w:t>–</w:t>
      </w:r>
    </w:p>
    <w:p w14:paraId="77AB2148" w14:textId="77777777" w:rsidR="0006192F" w:rsidRPr="004B6827" w:rsidRDefault="0006192F" w:rsidP="00F6639C">
      <w:pPr>
        <w:spacing w:after="0" w:line="276" w:lineRule="auto"/>
        <w:jc w:val="both"/>
        <w:rPr>
          <w:rFonts w:ascii="Arial" w:eastAsia="Arial" w:hAnsi="Arial" w:cs="Arial"/>
          <w:b/>
          <w:sz w:val="20"/>
          <w:szCs w:val="20"/>
        </w:rPr>
      </w:pPr>
    </w:p>
    <w:p w14:paraId="7B28D178" w14:textId="77777777" w:rsidR="0006192F" w:rsidRPr="004B6827" w:rsidRDefault="0006192F" w:rsidP="00F6639C">
      <w:pPr>
        <w:spacing w:after="0" w:line="276" w:lineRule="auto"/>
        <w:jc w:val="both"/>
        <w:rPr>
          <w:rFonts w:ascii="Arial" w:hAnsi="Arial" w:cs="Arial"/>
        </w:rPr>
      </w:pPr>
      <w:r w:rsidRPr="004B6827">
        <w:rPr>
          <w:rFonts w:ascii="Arial" w:eastAsia="Arial" w:hAnsi="Arial" w:cs="Arial"/>
          <w:b/>
          <w:sz w:val="20"/>
          <w:szCs w:val="20"/>
        </w:rPr>
        <w:t>For media enquiries, please contact:</w:t>
      </w:r>
    </w:p>
    <w:p w14:paraId="67F8F4C8" w14:textId="77777777" w:rsidR="0006192F" w:rsidRPr="004B6827" w:rsidRDefault="0006192F" w:rsidP="00F6639C">
      <w:pPr>
        <w:spacing w:after="0" w:line="240" w:lineRule="auto"/>
        <w:jc w:val="both"/>
        <w:rPr>
          <w:rFonts w:ascii="Arial" w:eastAsia="Arial" w:hAnsi="Arial" w:cs="Arial"/>
          <w:b/>
          <w:sz w:val="20"/>
          <w:szCs w:val="20"/>
        </w:rPr>
      </w:pPr>
    </w:p>
    <w:tbl>
      <w:tblPr>
        <w:tblW w:w="9450" w:type="dxa"/>
        <w:tblBorders>
          <w:top w:val="nil"/>
          <w:left w:val="nil"/>
          <w:bottom w:val="nil"/>
          <w:right w:val="nil"/>
          <w:insideH w:val="nil"/>
          <w:insideV w:val="nil"/>
        </w:tblBorders>
        <w:tblLayout w:type="fixed"/>
        <w:tblLook w:val="0400" w:firstRow="0" w:lastRow="0" w:firstColumn="0" w:lastColumn="0" w:noHBand="0" w:noVBand="1"/>
      </w:tblPr>
      <w:tblGrid>
        <w:gridCol w:w="4770"/>
        <w:gridCol w:w="4680"/>
      </w:tblGrid>
      <w:tr w:rsidR="0006192F" w:rsidRPr="004B6827" w14:paraId="12F2EB6D" w14:textId="77777777" w:rsidTr="006C620C">
        <w:tc>
          <w:tcPr>
            <w:tcW w:w="4770" w:type="dxa"/>
          </w:tcPr>
          <w:p w14:paraId="54D3972A" w14:textId="77777777" w:rsidR="002E77A8" w:rsidRPr="002E77A8" w:rsidRDefault="002E77A8" w:rsidP="00F6639C">
            <w:pPr>
              <w:spacing w:after="0" w:line="240" w:lineRule="auto"/>
              <w:jc w:val="both"/>
              <w:rPr>
                <w:rFonts w:ascii="Arial" w:eastAsia="Arial" w:hAnsi="Arial" w:cs="Arial"/>
                <w:b/>
                <w:sz w:val="20"/>
                <w:szCs w:val="20"/>
                <w:lang w:val="en-US"/>
              </w:rPr>
            </w:pPr>
            <w:r w:rsidRPr="002E77A8">
              <w:rPr>
                <w:rFonts w:ascii="Arial" w:eastAsia="Arial" w:hAnsi="Arial" w:cs="Arial"/>
                <w:b/>
                <w:sz w:val="20"/>
                <w:szCs w:val="20"/>
                <w:lang w:val="en-US"/>
              </w:rPr>
              <w:t>Ms. Melanie Ong</w:t>
            </w:r>
          </w:p>
          <w:p w14:paraId="545AFF6C" w14:textId="77777777"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Assistant Manager</w:t>
            </w:r>
          </w:p>
          <w:p w14:paraId="4205B1EB" w14:textId="182CDF88"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Public Relations</w:t>
            </w:r>
            <w:r w:rsidR="00C037C2">
              <w:rPr>
                <w:rFonts w:ascii="Arial" w:eastAsia="Arial" w:hAnsi="Arial" w:cs="Arial"/>
                <w:sz w:val="20"/>
                <w:szCs w:val="20"/>
                <w:lang w:val="en-US"/>
              </w:rPr>
              <w:t xml:space="preserve"> &amp; Media </w:t>
            </w:r>
          </w:p>
          <w:p w14:paraId="6F875C7C" w14:textId="77777777"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Genting Malaysia Berhad</w:t>
            </w:r>
          </w:p>
          <w:p w14:paraId="36F3F244" w14:textId="77777777" w:rsidR="002E77A8" w:rsidRPr="002E77A8" w:rsidRDefault="002E77A8" w:rsidP="00F6639C">
            <w:pPr>
              <w:spacing w:after="0" w:line="240" w:lineRule="auto"/>
              <w:jc w:val="both"/>
              <w:rPr>
                <w:rFonts w:ascii="Arial" w:eastAsia="Arial" w:hAnsi="Arial" w:cs="Arial"/>
                <w:sz w:val="20"/>
                <w:szCs w:val="20"/>
                <w:lang w:val="en-US"/>
              </w:rPr>
            </w:pPr>
            <w:r w:rsidRPr="002E77A8">
              <w:rPr>
                <w:rFonts w:ascii="Arial" w:eastAsia="Arial" w:hAnsi="Arial" w:cs="Arial"/>
                <w:sz w:val="20"/>
                <w:szCs w:val="20"/>
                <w:lang w:val="en-US"/>
              </w:rPr>
              <w:t>Tel: (603) 6101 1118 ext: 59509</w:t>
            </w:r>
          </w:p>
          <w:p w14:paraId="47A1DFDD" w14:textId="77777777" w:rsidR="0006192F" w:rsidRPr="004B6827" w:rsidRDefault="002E77A8" w:rsidP="00F6639C">
            <w:pPr>
              <w:spacing w:after="0" w:line="240" w:lineRule="auto"/>
              <w:jc w:val="both"/>
              <w:rPr>
                <w:rFonts w:ascii="Arial" w:eastAsia="Arial" w:hAnsi="Arial" w:cs="Arial"/>
                <w:sz w:val="20"/>
                <w:szCs w:val="20"/>
              </w:rPr>
            </w:pPr>
            <w:r w:rsidRPr="002E77A8">
              <w:rPr>
                <w:rFonts w:ascii="Arial" w:eastAsia="Arial" w:hAnsi="Arial" w:cs="Arial"/>
                <w:sz w:val="20"/>
                <w:szCs w:val="20"/>
                <w:lang w:val="en-US"/>
              </w:rPr>
              <w:t>Email: melanie.ong@rwgenting.com</w:t>
            </w:r>
          </w:p>
        </w:tc>
        <w:tc>
          <w:tcPr>
            <w:tcW w:w="4680" w:type="dxa"/>
          </w:tcPr>
          <w:p w14:paraId="2815EDDD" w14:textId="77777777" w:rsidR="0006192F" w:rsidRPr="004B6827" w:rsidRDefault="0006192F" w:rsidP="00F6639C">
            <w:pPr>
              <w:spacing w:after="0" w:line="240" w:lineRule="auto"/>
              <w:jc w:val="both"/>
              <w:rPr>
                <w:rFonts w:ascii="Arial" w:eastAsia="Arial" w:hAnsi="Arial" w:cs="Arial"/>
                <w:b/>
                <w:sz w:val="20"/>
                <w:szCs w:val="20"/>
              </w:rPr>
            </w:pPr>
            <w:r w:rsidRPr="004B6827">
              <w:rPr>
                <w:rFonts w:ascii="Arial" w:eastAsia="Arial" w:hAnsi="Arial" w:cs="Arial"/>
                <w:b/>
                <w:sz w:val="20"/>
                <w:szCs w:val="20"/>
              </w:rPr>
              <w:t>Ms Lorehta Doreen Sritheran</w:t>
            </w:r>
          </w:p>
          <w:p w14:paraId="6C53032F"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Executive</w:t>
            </w:r>
          </w:p>
          <w:p w14:paraId="47AE225A" w14:textId="0C883110"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Public Relations</w:t>
            </w:r>
            <w:r w:rsidR="00C037C2">
              <w:rPr>
                <w:rFonts w:ascii="Arial" w:eastAsia="Arial" w:hAnsi="Arial" w:cs="Arial"/>
                <w:sz w:val="20"/>
                <w:szCs w:val="20"/>
              </w:rPr>
              <w:t xml:space="preserve"> &amp; Media </w:t>
            </w:r>
          </w:p>
          <w:p w14:paraId="7E68AF55"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Genting Malaysia Berhad</w:t>
            </w:r>
          </w:p>
          <w:p w14:paraId="111B4B84"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Tel: (603) 6105 9609</w:t>
            </w:r>
          </w:p>
          <w:p w14:paraId="5F2CAF57" w14:textId="77777777" w:rsidR="0006192F" w:rsidRPr="004B6827" w:rsidRDefault="0006192F" w:rsidP="00F6639C">
            <w:pPr>
              <w:spacing w:after="0" w:line="240" w:lineRule="auto"/>
              <w:jc w:val="both"/>
              <w:rPr>
                <w:rFonts w:ascii="Arial" w:eastAsia="Arial" w:hAnsi="Arial" w:cs="Arial"/>
                <w:sz w:val="20"/>
                <w:szCs w:val="20"/>
              </w:rPr>
            </w:pPr>
            <w:r w:rsidRPr="004B6827">
              <w:rPr>
                <w:rFonts w:ascii="Arial" w:eastAsia="Arial" w:hAnsi="Arial" w:cs="Arial"/>
                <w:sz w:val="20"/>
                <w:szCs w:val="20"/>
              </w:rPr>
              <w:t>Email: lorehtadoreen.sritheran@rwgenting.com</w:t>
            </w:r>
          </w:p>
          <w:p w14:paraId="504F72C6" w14:textId="77777777" w:rsidR="0006192F" w:rsidRPr="004B6827" w:rsidRDefault="0006192F" w:rsidP="00F6639C">
            <w:pPr>
              <w:spacing w:after="0" w:line="240" w:lineRule="auto"/>
              <w:jc w:val="both"/>
              <w:rPr>
                <w:rFonts w:ascii="Arial" w:eastAsia="Arial" w:hAnsi="Arial" w:cs="Arial"/>
                <w:sz w:val="20"/>
                <w:szCs w:val="20"/>
              </w:rPr>
            </w:pPr>
          </w:p>
        </w:tc>
      </w:tr>
    </w:tbl>
    <w:p w14:paraId="7396AC89" w14:textId="77777777" w:rsidR="001D5F0F" w:rsidRDefault="001D5F0F" w:rsidP="001D5F0F">
      <w:pPr>
        <w:jc w:val="both"/>
        <w:rPr>
          <w:rFonts w:ascii="Arial" w:hAnsi="Arial" w:cs="Arial"/>
          <w:b/>
          <w:bCs/>
          <w:sz w:val="20"/>
          <w:szCs w:val="20"/>
        </w:rPr>
      </w:pPr>
    </w:p>
    <w:p w14:paraId="7F10A247" w14:textId="4C3A4C87" w:rsidR="001D5F0F" w:rsidRPr="001D5F0F" w:rsidRDefault="001D5F0F" w:rsidP="001D5F0F">
      <w:pPr>
        <w:jc w:val="both"/>
        <w:rPr>
          <w:rFonts w:ascii="Arial" w:eastAsiaTheme="minorHAnsi" w:hAnsi="Arial" w:cs="Arial"/>
          <w:b/>
          <w:bCs/>
          <w:sz w:val="20"/>
          <w:szCs w:val="20"/>
          <w:lang w:val="en-US"/>
        </w:rPr>
      </w:pPr>
      <w:r>
        <w:rPr>
          <w:rFonts w:ascii="Arial" w:hAnsi="Arial" w:cs="Arial"/>
          <w:b/>
          <w:bCs/>
          <w:sz w:val="20"/>
          <w:szCs w:val="20"/>
        </w:rPr>
        <w:t>About Genting Malaysia</w:t>
      </w:r>
    </w:p>
    <w:p w14:paraId="5EC9CFA0" w14:textId="5C57B9AC" w:rsidR="001D5F0F" w:rsidRPr="001D5F0F" w:rsidRDefault="001D5F0F" w:rsidP="001D5F0F">
      <w:pPr>
        <w:jc w:val="both"/>
        <w:rPr>
          <w:rFonts w:ascii="Arial" w:hAnsi="Arial" w:cs="Arial"/>
          <w:sz w:val="20"/>
          <w:szCs w:val="20"/>
        </w:rPr>
      </w:pPr>
      <w:r>
        <w:rPr>
          <w:rFonts w:ascii="Arial" w:hAnsi="Arial" w:cs="Arial"/>
          <w:sz w:val="20"/>
          <w:szCs w:val="20"/>
        </w:rPr>
        <w:t xml:space="preserve">Genting Malaysia is one of the leading leisure and hospitality corporations in the world. Listed on Bursa Malaysia with approximately RM16 billion in market capitalisation, Genting Malaysia owns and operates major resort properties including Resorts World Genting (RWG) in Malaysia, Resorts World New York City (RWNYC), as well as Resorts World Catskills (RW Catskills) and Resorts World Hudson Valley (which are 49%-owned via an associate company), in the United States (US), Resorts World Bimini (RW Bimini) in the Bahamas, Resorts World Birmingham (RW Birmingham) and over 30 casinos in the United Kingdom (UK), and Crockfords Cairo in Egypt. Genting Malaysia also owns and operates two seaside resorts in Malaysia, namely Resorts World Kijal in Terengganu and Resorts World Langkawi on Langkawi island. </w:t>
      </w:r>
    </w:p>
    <w:p w14:paraId="4D91FC37" w14:textId="2C7AEFB3" w:rsidR="001D5F0F" w:rsidRPr="001D5F0F" w:rsidRDefault="001D5F0F" w:rsidP="001D5F0F">
      <w:pPr>
        <w:jc w:val="both"/>
        <w:rPr>
          <w:rFonts w:ascii="Arial" w:hAnsi="Arial" w:cs="Arial"/>
          <w:sz w:val="20"/>
          <w:szCs w:val="20"/>
        </w:rPr>
      </w:pPr>
      <w:r>
        <w:rPr>
          <w:rFonts w:ascii="Arial" w:hAnsi="Arial" w:cs="Arial"/>
          <w:sz w:val="20"/>
          <w:szCs w:val="20"/>
        </w:rPr>
        <w:t>With about 10,500 rooms across seven distinct hotels, RWG is Malaysia’s premier integrated resort destination. The resort also features wide-ranging leisure and entertainment facilities, including gaming, theme park and amusement attractions, dining and retail outlets, as well as international shows and business convention facilities. Genting SkyWorlds, a first class, world-class theme park</w:t>
      </w:r>
      <w:r w:rsidRPr="001D5F0F">
        <w:rPr>
          <w:rFonts w:ascii="Arial" w:hAnsi="Arial" w:cs="Arial"/>
          <w:sz w:val="20"/>
          <w:szCs w:val="20"/>
        </w:rPr>
        <w:t>,</w:t>
      </w:r>
      <w:r>
        <w:rPr>
          <w:rFonts w:ascii="Arial" w:hAnsi="Arial" w:cs="Arial"/>
          <w:sz w:val="20"/>
          <w:szCs w:val="20"/>
        </w:rPr>
        <w:t xml:space="preserve"> is a key attraction in augmenting RWG’s integrated entertainment line-up. Additionally, Genting Highlands Premium Outlets (a joint venture between Genting Plantations Berhad and Simon Property Group) at the mid-hill</w:t>
      </w:r>
      <w:r>
        <w:rPr>
          <w:rFonts w:ascii="Arial" w:hAnsi="Arial" w:cs="Arial"/>
          <w:strike/>
          <w:sz w:val="20"/>
          <w:szCs w:val="20"/>
        </w:rPr>
        <w:t>,</w:t>
      </w:r>
      <w:r>
        <w:rPr>
          <w:rFonts w:ascii="Arial" w:hAnsi="Arial" w:cs="Arial"/>
          <w:sz w:val="20"/>
          <w:szCs w:val="20"/>
        </w:rPr>
        <w:t xml:space="preserve"> further </w:t>
      </w:r>
      <w:r w:rsidRPr="001D5F0F">
        <w:rPr>
          <w:rFonts w:ascii="Arial" w:hAnsi="Arial" w:cs="Arial"/>
          <w:sz w:val="20"/>
          <w:szCs w:val="20"/>
        </w:rPr>
        <w:t>complements R</w:t>
      </w:r>
      <w:r>
        <w:rPr>
          <w:rFonts w:ascii="Arial" w:hAnsi="Arial" w:cs="Arial"/>
          <w:sz w:val="20"/>
          <w:szCs w:val="20"/>
        </w:rPr>
        <w:t>WG’s extensive premium offerings and exemplifies its position as a leading provider of leisure and entertainment in the region.</w:t>
      </w:r>
    </w:p>
    <w:p w14:paraId="402DDD6C" w14:textId="2AD1047E" w:rsidR="00A800E4" w:rsidRPr="00964711" w:rsidRDefault="001D5F0F" w:rsidP="00964711">
      <w:pPr>
        <w:jc w:val="both"/>
        <w:rPr>
          <w:rFonts w:ascii="Arial" w:hAnsi="Arial" w:cs="Arial"/>
          <w:sz w:val="20"/>
          <w:szCs w:val="20"/>
        </w:rPr>
      </w:pPr>
      <w:r>
        <w:rPr>
          <w:rFonts w:ascii="Arial" w:hAnsi="Arial" w:cs="Arial"/>
          <w:sz w:val="20"/>
          <w:szCs w:val="20"/>
        </w:rPr>
        <w:t xml:space="preserve">Genting Malaysia is a member of the Genting Group, one of Asia’s leading and best-managed multinational companies. The Genting Group is led by Tan Sri Lim Kok Thay, a visionary entrepreneur who has successfully established the Resorts World brand as a leader in the leisure and hospitality sector in Malaysia, Singapore, the US, the Bahamas and the UK. Tan Sri Lim Kok Thay also has significant investments in other industries globally including oil palm plantations, property development, power generation, oil and </w:t>
      </w:r>
      <w:r w:rsidRPr="001D5F0F">
        <w:rPr>
          <w:rFonts w:ascii="Arial" w:hAnsi="Arial" w:cs="Arial"/>
          <w:sz w:val="20"/>
          <w:szCs w:val="20"/>
        </w:rPr>
        <w:t>gas, cruise and</w:t>
      </w:r>
      <w:r>
        <w:rPr>
          <w:rFonts w:ascii="Arial" w:hAnsi="Arial" w:cs="Arial"/>
          <w:sz w:val="20"/>
          <w:szCs w:val="20"/>
        </w:rPr>
        <w:t xml:space="preserve"> biotechnology.</w:t>
      </w:r>
    </w:p>
    <w:sectPr w:rsidR="00A800E4" w:rsidRPr="00964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721"/>
    <w:multiLevelType w:val="hybridMultilevel"/>
    <w:tmpl w:val="048A612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0B4915AF"/>
    <w:multiLevelType w:val="hybridMultilevel"/>
    <w:tmpl w:val="4470DB0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1634758D"/>
    <w:multiLevelType w:val="hybridMultilevel"/>
    <w:tmpl w:val="DD26B5D6"/>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3" w15:restartNumberingAfterBreak="0">
    <w:nsid w:val="17862494"/>
    <w:multiLevelType w:val="hybridMultilevel"/>
    <w:tmpl w:val="EB48AC1A"/>
    <w:lvl w:ilvl="0" w:tplc="44090001">
      <w:start w:val="1"/>
      <w:numFmt w:val="bullet"/>
      <w:lvlText w:val=""/>
      <w:lvlJc w:val="left"/>
      <w:pPr>
        <w:ind w:left="1267" w:hanging="360"/>
      </w:pPr>
      <w:rPr>
        <w:rFonts w:ascii="Symbol" w:hAnsi="Symbol" w:hint="default"/>
      </w:rPr>
    </w:lvl>
    <w:lvl w:ilvl="1" w:tplc="44090003" w:tentative="1">
      <w:start w:val="1"/>
      <w:numFmt w:val="bullet"/>
      <w:lvlText w:val="o"/>
      <w:lvlJc w:val="left"/>
      <w:pPr>
        <w:ind w:left="1987" w:hanging="360"/>
      </w:pPr>
      <w:rPr>
        <w:rFonts w:ascii="Courier New" w:hAnsi="Courier New" w:cs="Courier New" w:hint="default"/>
      </w:rPr>
    </w:lvl>
    <w:lvl w:ilvl="2" w:tplc="44090005" w:tentative="1">
      <w:start w:val="1"/>
      <w:numFmt w:val="bullet"/>
      <w:lvlText w:val=""/>
      <w:lvlJc w:val="left"/>
      <w:pPr>
        <w:ind w:left="2707" w:hanging="360"/>
      </w:pPr>
      <w:rPr>
        <w:rFonts w:ascii="Wingdings" w:hAnsi="Wingdings" w:hint="default"/>
      </w:rPr>
    </w:lvl>
    <w:lvl w:ilvl="3" w:tplc="44090001" w:tentative="1">
      <w:start w:val="1"/>
      <w:numFmt w:val="bullet"/>
      <w:lvlText w:val=""/>
      <w:lvlJc w:val="left"/>
      <w:pPr>
        <w:ind w:left="3427" w:hanging="360"/>
      </w:pPr>
      <w:rPr>
        <w:rFonts w:ascii="Symbol" w:hAnsi="Symbol" w:hint="default"/>
      </w:rPr>
    </w:lvl>
    <w:lvl w:ilvl="4" w:tplc="44090003" w:tentative="1">
      <w:start w:val="1"/>
      <w:numFmt w:val="bullet"/>
      <w:lvlText w:val="o"/>
      <w:lvlJc w:val="left"/>
      <w:pPr>
        <w:ind w:left="4147" w:hanging="360"/>
      </w:pPr>
      <w:rPr>
        <w:rFonts w:ascii="Courier New" w:hAnsi="Courier New" w:cs="Courier New" w:hint="default"/>
      </w:rPr>
    </w:lvl>
    <w:lvl w:ilvl="5" w:tplc="44090005" w:tentative="1">
      <w:start w:val="1"/>
      <w:numFmt w:val="bullet"/>
      <w:lvlText w:val=""/>
      <w:lvlJc w:val="left"/>
      <w:pPr>
        <w:ind w:left="4867" w:hanging="360"/>
      </w:pPr>
      <w:rPr>
        <w:rFonts w:ascii="Wingdings" w:hAnsi="Wingdings" w:hint="default"/>
      </w:rPr>
    </w:lvl>
    <w:lvl w:ilvl="6" w:tplc="44090001" w:tentative="1">
      <w:start w:val="1"/>
      <w:numFmt w:val="bullet"/>
      <w:lvlText w:val=""/>
      <w:lvlJc w:val="left"/>
      <w:pPr>
        <w:ind w:left="5587" w:hanging="360"/>
      </w:pPr>
      <w:rPr>
        <w:rFonts w:ascii="Symbol" w:hAnsi="Symbol" w:hint="default"/>
      </w:rPr>
    </w:lvl>
    <w:lvl w:ilvl="7" w:tplc="44090003" w:tentative="1">
      <w:start w:val="1"/>
      <w:numFmt w:val="bullet"/>
      <w:lvlText w:val="o"/>
      <w:lvlJc w:val="left"/>
      <w:pPr>
        <w:ind w:left="6307" w:hanging="360"/>
      </w:pPr>
      <w:rPr>
        <w:rFonts w:ascii="Courier New" w:hAnsi="Courier New" w:cs="Courier New" w:hint="default"/>
      </w:rPr>
    </w:lvl>
    <w:lvl w:ilvl="8" w:tplc="44090005" w:tentative="1">
      <w:start w:val="1"/>
      <w:numFmt w:val="bullet"/>
      <w:lvlText w:val=""/>
      <w:lvlJc w:val="left"/>
      <w:pPr>
        <w:ind w:left="7027" w:hanging="360"/>
      </w:pPr>
      <w:rPr>
        <w:rFonts w:ascii="Wingdings" w:hAnsi="Wingdings" w:hint="default"/>
      </w:rPr>
    </w:lvl>
  </w:abstractNum>
  <w:abstractNum w:abstractNumId="4" w15:restartNumberingAfterBreak="0">
    <w:nsid w:val="2DF955D6"/>
    <w:multiLevelType w:val="hybridMultilevel"/>
    <w:tmpl w:val="8EF4967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5" w15:restartNumberingAfterBreak="0">
    <w:nsid w:val="310F3F4D"/>
    <w:multiLevelType w:val="hybridMultilevel"/>
    <w:tmpl w:val="3DA65A10"/>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3B2709B2"/>
    <w:multiLevelType w:val="hybridMultilevel"/>
    <w:tmpl w:val="6AA48564"/>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74B3EAA"/>
    <w:multiLevelType w:val="hybridMultilevel"/>
    <w:tmpl w:val="14F67E02"/>
    <w:lvl w:ilvl="0" w:tplc="4409000F">
      <w:start w:val="1"/>
      <w:numFmt w:val="decimal"/>
      <w:lvlText w:val="%1."/>
      <w:lvlJc w:val="left"/>
      <w:pPr>
        <w:ind w:left="1080" w:hanging="360"/>
      </w:p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8" w15:restartNumberingAfterBreak="0">
    <w:nsid w:val="4D7240C4"/>
    <w:multiLevelType w:val="hybridMultilevel"/>
    <w:tmpl w:val="21FC1D7E"/>
    <w:lvl w:ilvl="0" w:tplc="44090001">
      <w:start w:val="1"/>
      <w:numFmt w:val="bullet"/>
      <w:lvlText w:val=""/>
      <w:lvlJc w:val="left"/>
      <w:pPr>
        <w:ind w:left="1440" w:hanging="360"/>
      </w:pPr>
      <w:rPr>
        <w:rFonts w:ascii="Symbol" w:hAnsi="Symbol" w:hint="default"/>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509522FE"/>
    <w:multiLevelType w:val="hybridMultilevel"/>
    <w:tmpl w:val="69AC688E"/>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787E4ED5"/>
    <w:multiLevelType w:val="hybridMultilevel"/>
    <w:tmpl w:val="8F261A8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0"/>
  </w:num>
  <w:num w:numId="6">
    <w:abstractNumId w:val="4"/>
  </w:num>
  <w:num w:numId="7">
    <w:abstractNumId w:val="2"/>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2F"/>
    <w:rsid w:val="0000068F"/>
    <w:rsid w:val="00004D2E"/>
    <w:rsid w:val="00005804"/>
    <w:rsid w:val="00005E1B"/>
    <w:rsid w:val="00005E8A"/>
    <w:rsid w:val="00012493"/>
    <w:rsid w:val="000161D8"/>
    <w:rsid w:val="00017099"/>
    <w:rsid w:val="00031697"/>
    <w:rsid w:val="00031CCD"/>
    <w:rsid w:val="000322CF"/>
    <w:rsid w:val="0003591F"/>
    <w:rsid w:val="000372CB"/>
    <w:rsid w:val="000427A5"/>
    <w:rsid w:val="000452C5"/>
    <w:rsid w:val="00045558"/>
    <w:rsid w:val="00047973"/>
    <w:rsid w:val="00051C9C"/>
    <w:rsid w:val="0005267B"/>
    <w:rsid w:val="00054215"/>
    <w:rsid w:val="0005681A"/>
    <w:rsid w:val="000603B0"/>
    <w:rsid w:val="0006192F"/>
    <w:rsid w:val="000640B9"/>
    <w:rsid w:val="000641A9"/>
    <w:rsid w:val="000658E0"/>
    <w:rsid w:val="00066539"/>
    <w:rsid w:val="000669F1"/>
    <w:rsid w:val="00067D89"/>
    <w:rsid w:val="00071F9E"/>
    <w:rsid w:val="000732CF"/>
    <w:rsid w:val="00073B66"/>
    <w:rsid w:val="00091875"/>
    <w:rsid w:val="00091E8F"/>
    <w:rsid w:val="0009334B"/>
    <w:rsid w:val="000940E6"/>
    <w:rsid w:val="000941CD"/>
    <w:rsid w:val="000957CF"/>
    <w:rsid w:val="00095CB8"/>
    <w:rsid w:val="000A0F4D"/>
    <w:rsid w:val="000A1634"/>
    <w:rsid w:val="000C22D4"/>
    <w:rsid w:val="000D1D49"/>
    <w:rsid w:val="000D20A6"/>
    <w:rsid w:val="000D5354"/>
    <w:rsid w:val="000D5774"/>
    <w:rsid w:val="000E23DE"/>
    <w:rsid w:val="000E3964"/>
    <w:rsid w:val="000E4545"/>
    <w:rsid w:val="000E4DE1"/>
    <w:rsid w:val="000F1D96"/>
    <w:rsid w:val="00102066"/>
    <w:rsid w:val="001024B3"/>
    <w:rsid w:val="00106D44"/>
    <w:rsid w:val="00113355"/>
    <w:rsid w:val="001139A7"/>
    <w:rsid w:val="00113BF1"/>
    <w:rsid w:val="001170C8"/>
    <w:rsid w:val="00117E4B"/>
    <w:rsid w:val="0012082D"/>
    <w:rsid w:val="00121781"/>
    <w:rsid w:val="0012238E"/>
    <w:rsid w:val="00124238"/>
    <w:rsid w:val="00124962"/>
    <w:rsid w:val="00131F1C"/>
    <w:rsid w:val="001356C9"/>
    <w:rsid w:val="001361F4"/>
    <w:rsid w:val="00140A68"/>
    <w:rsid w:val="00145259"/>
    <w:rsid w:val="00155A8B"/>
    <w:rsid w:val="00157684"/>
    <w:rsid w:val="00165EB7"/>
    <w:rsid w:val="0017009D"/>
    <w:rsid w:val="00181AB8"/>
    <w:rsid w:val="001823D1"/>
    <w:rsid w:val="001834F4"/>
    <w:rsid w:val="00185903"/>
    <w:rsid w:val="00191966"/>
    <w:rsid w:val="001920E2"/>
    <w:rsid w:val="00195FCE"/>
    <w:rsid w:val="00196C82"/>
    <w:rsid w:val="001A0D8A"/>
    <w:rsid w:val="001A0F43"/>
    <w:rsid w:val="001A4987"/>
    <w:rsid w:val="001A5134"/>
    <w:rsid w:val="001A609D"/>
    <w:rsid w:val="001B138E"/>
    <w:rsid w:val="001B757E"/>
    <w:rsid w:val="001B79A1"/>
    <w:rsid w:val="001C0E55"/>
    <w:rsid w:val="001C4ED3"/>
    <w:rsid w:val="001C6989"/>
    <w:rsid w:val="001D0734"/>
    <w:rsid w:val="001D5381"/>
    <w:rsid w:val="001D5F0F"/>
    <w:rsid w:val="001E0930"/>
    <w:rsid w:val="001E7050"/>
    <w:rsid w:val="001F1386"/>
    <w:rsid w:val="00207056"/>
    <w:rsid w:val="002105C0"/>
    <w:rsid w:val="002130A9"/>
    <w:rsid w:val="00216003"/>
    <w:rsid w:val="00217C0E"/>
    <w:rsid w:val="00222F62"/>
    <w:rsid w:val="002270A5"/>
    <w:rsid w:val="00230C08"/>
    <w:rsid w:val="002352C0"/>
    <w:rsid w:val="00235B98"/>
    <w:rsid w:val="00236879"/>
    <w:rsid w:val="00241098"/>
    <w:rsid w:val="00241F86"/>
    <w:rsid w:val="002435B5"/>
    <w:rsid w:val="0024464E"/>
    <w:rsid w:val="002474B1"/>
    <w:rsid w:val="002529D9"/>
    <w:rsid w:val="0025341C"/>
    <w:rsid w:val="00256E50"/>
    <w:rsid w:val="00260981"/>
    <w:rsid w:val="00266772"/>
    <w:rsid w:val="00266FD0"/>
    <w:rsid w:val="00267624"/>
    <w:rsid w:val="002746CE"/>
    <w:rsid w:val="00275DB1"/>
    <w:rsid w:val="00280A49"/>
    <w:rsid w:val="00286DCF"/>
    <w:rsid w:val="002916AD"/>
    <w:rsid w:val="002A175A"/>
    <w:rsid w:val="002A4F01"/>
    <w:rsid w:val="002A61FD"/>
    <w:rsid w:val="002A78F4"/>
    <w:rsid w:val="002B6620"/>
    <w:rsid w:val="002C2BD6"/>
    <w:rsid w:val="002C2F9B"/>
    <w:rsid w:val="002C408D"/>
    <w:rsid w:val="002C4E0D"/>
    <w:rsid w:val="002C6847"/>
    <w:rsid w:val="002D20B8"/>
    <w:rsid w:val="002D5896"/>
    <w:rsid w:val="002D5B0E"/>
    <w:rsid w:val="002E3CAC"/>
    <w:rsid w:val="002E614E"/>
    <w:rsid w:val="002E6CFD"/>
    <w:rsid w:val="002E77A8"/>
    <w:rsid w:val="002F01F2"/>
    <w:rsid w:val="002F0444"/>
    <w:rsid w:val="002F069E"/>
    <w:rsid w:val="002F2AE2"/>
    <w:rsid w:val="002F5D47"/>
    <w:rsid w:val="002F6994"/>
    <w:rsid w:val="002F7526"/>
    <w:rsid w:val="00302D04"/>
    <w:rsid w:val="00304BF6"/>
    <w:rsid w:val="003110E1"/>
    <w:rsid w:val="00313A6F"/>
    <w:rsid w:val="0031496B"/>
    <w:rsid w:val="00315336"/>
    <w:rsid w:val="00317344"/>
    <w:rsid w:val="0032033F"/>
    <w:rsid w:val="00320502"/>
    <w:rsid w:val="00326084"/>
    <w:rsid w:val="0032732D"/>
    <w:rsid w:val="0033169B"/>
    <w:rsid w:val="003341D2"/>
    <w:rsid w:val="003477F9"/>
    <w:rsid w:val="00350EE7"/>
    <w:rsid w:val="00355759"/>
    <w:rsid w:val="00355EA6"/>
    <w:rsid w:val="00355ECE"/>
    <w:rsid w:val="00360BAC"/>
    <w:rsid w:val="0036125C"/>
    <w:rsid w:val="00363E38"/>
    <w:rsid w:val="00364B95"/>
    <w:rsid w:val="003668DA"/>
    <w:rsid w:val="0037797D"/>
    <w:rsid w:val="003910ED"/>
    <w:rsid w:val="003949C1"/>
    <w:rsid w:val="003A24D6"/>
    <w:rsid w:val="003A328A"/>
    <w:rsid w:val="003A5698"/>
    <w:rsid w:val="003A5F28"/>
    <w:rsid w:val="003A7589"/>
    <w:rsid w:val="003A75CA"/>
    <w:rsid w:val="003B1056"/>
    <w:rsid w:val="003B21A4"/>
    <w:rsid w:val="003B4CA7"/>
    <w:rsid w:val="003C1324"/>
    <w:rsid w:val="003C140C"/>
    <w:rsid w:val="003C413B"/>
    <w:rsid w:val="003D078E"/>
    <w:rsid w:val="003D14D6"/>
    <w:rsid w:val="003D28B6"/>
    <w:rsid w:val="003D315F"/>
    <w:rsid w:val="003D3C7D"/>
    <w:rsid w:val="003D4A33"/>
    <w:rsid w:val="003D6ADE"/>
    <w:rsid w:val="003E0D04"/>
    <w:rsid w:val="003E1C29"/>
    <w:rsid w:val="003F0751"/>
    <w:rsid w:val="003F14EF"/>
    <w:rsid w:val="003F1671"/>
    <w:rsid w:val="003F1688"/>
    <w:rsid w:val="003F1827"/>
    <w:rsid w:val="003F500C"/>
    <w:rsid w:val="004037AD"/>
    <w:rsid w:val="00404D00"/>
    <w:rsid w:val="00406019"/>
    <w:rsid w:val="0040701E"/>
    <w:rsid w:val="004176A9"/>
    <w:rsid w:val="00417F47"/>
    <w:rsid w:val="004224AD"/>
    <w:rsid w:val="00425E6B"/>
    <w:rsid w:val="004313D1"/>
    <w:rsid w:val="00433D81"/>
    <w:rsid w:val="004343EC"/>
    <w:rsid w:val="00437AAC"/>
    <w:rsid w:val="004429D9"/>
    <w:rsid w:val="004543CA"/>
    <w:rsid w:val="0045453B"/>
    <w:rsid w:val="00461CE7"/>
    <w:rsid w:val="0046757D"/>
    <w:rsid w:val="00467D28"/>
    <w:rsid w:val="00471ECE"/>
    <w:rsid w:val="00475E66"/>
    <w:rsid w:val="00476A5E"/>
    <w:rsid w:val="004801D8"/>
    <w:rsid w:val="00482C93"/>
    <w:rsid w:val="00482E12"/>
    <w:rsid w:val="00483A35"/>
    <w:rsid w:val="004859C4"/>
    <w:rsid w:val="00486008"/>
    <w:rsid w:val="00486E57"/>
    <w:rsid w:val="00494C27"/>
    <w:rsid w:val="00494C44"/>
    <w:rsid w:val="00495419"/>
    <w:rsid w:val="004A2615"/>
    <w:rsid w:val="004A3D79"/>
    <w:rsid w:val="004A71E8"/>
    <w:rsid w:val="004B0137"/>
    <w:rsid w:val="004B08D4"/>
    <w:rsid w:val="004C12AC"/>
    <w:rsid w:val="004C22C2"/>
    <w:rsid w:val="004C6C62"/>
    <w:rsid w:val="004C7704"/>
    <w:rsid w:val="004D2F75"/>
    <w:rsid w:val="004D41F1"/>
    <w:rsid w:val="004D5C62"/>
    <w:rsid w:val="004E3892"/>
    <w:rsid w:val="004E4391"/>
    <w:rsid w:val="004E4DB7"/>
    <w:rsid w:val="004E4FE3"/>
    <w:rsid w:val="004E6895"/>
    <w:rsid w:val="004F39BE"/>
    <w:rsid w:val="004F68B7"/>
    <w:rsid w:val="004F780E"/>
    <w:rsid w:val="0050054D"/>
    <w:rsid w:val="00500BA7"/>
    <w:rsid w:val="005054DB"/>
    <w:rsid w:val="00506EE8"/>
    <w:rsid w:val="00510D43"/>
    <w:rsid w:val="00513EBC"/>
    <w:rsid w:val="0052356C"/>
    <w:rsid w:val="00523E8E"/>
    <w:rsid w:val="0052661C"/>
    <w:rsid w:val="005332E8"/>
    <w:rsid w:val="00535CDF"/>
    <w:rsid w:val="00536B08"/>
    <w:rsid w:val="00537D33"/>
    <w:rsid w:val="0054123C"/>
    <w:rsid w:val="00541C75"/>
    <w:rsid w:val="00546EFC"/>
    <w:rsid w:val="00547065"/>
    <w:rsid w:val="00553024"/>
    <w:rsid w:val="00553A3C"/>
    <w:rsid w:val="00553BEF"/>
    <w:rsid w:val="005628A2"/>
    <w:rsid w:val="00567061"/>
    <w:rsid w:val="005724EC"/>
    <w:rsid w:val="0057383F"/>
    <w:rsid w:val="00573E18"/>
    <w:rsid w:val="00574A42"/>
    <w:rsid w:val="00576385"/>
    <w:rsid w:val="005766F8"/>
    <w:rsid w:val="0057719F"/>
    <w:rsid w:val="00577232"/>
    <w:rsid w:val="005827F2"/>
    <w:rsid w:val="00585FB8"/>
    <w:rsid w:val="00594165"/>
    <w:rsid w:val="005A12A2"/>
    <w:rsid w:val="005A4181"/>
    <w:rsid w:val="005A74D7"/>
    <w:rsid w:val="005B65A5"/>
    <w:rsid w:val="005C1D89"/>
    <w:rsid w:val="005C68EF"/>
    <w:rsid w:val="005C6FBE"/>
    <w:rsid w:val="005D515F"/>
    <w:rsid w:val="005D5502"/>
    <w:rsid w:val="005D651C"/>
    <w:rsid w:val="005D7C5C"/>
    <w:rsid w:val="005E6FE9"/>
    <w:rsid w:val="005E7A8B"/>
    <w:rsid w:val="005F3C64"/>
    <w:rsid w:val="0060690B"/>
    <w:rsid w:val="00611CA2"/>
    <w:rsid w:val="00616F58"/>
    <w:rsid w:val="00620E71"/>
    <w:rsid w:val="00621481"/>
    <w:rsid w:val="006235EA"/>
    <w:rsid w:val="0062433C"/>
    <w:rsid w:val="00630F48"/>
    <w:rsid w:val="0063348E"/>
    <w:rsid w:val="006345C6"/>
    <w:rsid w:val="00634888"/>
    <w:rsid w:val="0063624F"/>
    <w:rsid w:val="00645A50"/>
    <w:rsid w:val="0064762F"/>
    <w:rsid w:val="00650CB7"/>
    <w:rsid w:val="006512AC"/>
    <w:rsid w:val="00651473"/>
    <w:rsid w:val="00653E07"/>
    <w:rsid w:val="00653F32"/>
    <w:rsid w:val="006610C1"/>
    <w:rsid w:val="006636A0"/>
    <w:rsid w:val="00664788"/>
    <w:rsid w:val="00667F8E"/>
    <w:rsid w:val="0067407C"/>
    <w:rsid w:val="0067449D"/>
    <w:rsid w:val="00681F3A"/>
    <w:rsid w:val="00682F4F"/>
    <w:rsid w:val="006841E7"/>
    <w:rsid w:val="00690676"/>
    <w:rsid w:val="00691DA9"/>
    <w:rsid w:val="006A327A"/>
    <w:rsid w:val="006A36E6"/>
    <w:rsid w:val="006B1B71"/>
    <w:rsid w:val="006B26A3"/>
    <w:rsid w:val="006B2BF1"/>
    <w:rsid w:val="006C58E7"/>
    <w:rsid w:val="006C59CF"/>
    <w:rsid w:val="006C6D22"/>
    <w:rsid w:val="006C7BBF"/>
    <w:rsid w:val="006D113A"/>
    <w:rsid w:val="006D115F"/>
    <w:rsid w:val="006D263F"/>
    <w:rsid w:val="006D2F68"/>
    <w:rsid w:val="006D6E24"/>
    <w:rsid w:val="006F3BF3"/>
    <w:rsid w:val="006F49ED"/>
    <w:rsid w:val="006F59BB"/>
    <w:rsid w:val="006F642D"/>
    <w:rsid w:val="006F79EA"/>
    <w:rsid w:val="007004A8"/>
    <w:rsid w:val="0070502C"/>
    <w:rsid w:val="00705A40"/>
    <w:rsid w:val="00707220"/>
    <w:rsid w:val="00710573"/>
    <w:rsid w:val="00712FB7"/>
    <w:rsid w:val="00713AE2"/>
    <w:rsid w:val="00720B5C"/>
    <w:rsid w:val="00721BBE"/>
    <w:rsid w:val="00724325"/>
    <w:rsid w:val="0073007F"/>
    <w:rsid w:val="007338E7"/>
    <w:rsid w:val="007347AB"/>
    <w:rsid w:val="0073544A"/>
    <w:rsid w:val="0073621C"/>
    <w:rsid w:val="00740BCF"/>
    <w:rsid w:val="007413D1"/>
    <w:rsid w:val="00741898"/>
    <w:rsid w:val="007474CC"/>
    <w:rsid w:val="00754CAD"/>
    <w:rsid w:val="007629E2"/>
    <w:rsid w:val="00764CF5"/>
    <w:rsid w:val="007650A2"/>
    <w:rsid w:val="0076704C"/>
    <w:rsid w:val="0077752D"/>
    <w:rsid w:val="007807EC"/>
    <w:rsid w:val="00785953"/>
    <w:rsid w:val="00786D9A"/>
    <w:rsid w:val="0078717A"/>
    <w:rsid w:val="00790F96"/>
    <w:rsid w:val="00795901"/>
    <w:rsid w:val="00795D93"/>
    <w:rsid w:val="007A1E56"/>
    <w:rsid w:val="007A255A"/>
    <w:rsid w:val="007B2AFE"/>
    <w:rsid w:val="007C172D"/>
    <w:rsid w:val="007D0828"/>
    <w:rsid w:val="007D3D0B"/>
    <w:rsid w:val="007D4E1A"/>
    <w:rsid w:val="007D6A1A"/>
    <w:rsid w:val="007D7E7E"/>
    <w:rsid w:val="007E2183"/>
    <w:rsid w:val="007E3BE4"/>
    <w:rsid w:val="007E43E6"/>
    <w:rsid w:val="007E4F23"/>
    <w:rsid w:val="007E5873"/>
    <w:rsid w:val="007E6005"/>
    <w:rsid w:val="007E69BB"/>
    <w:rsid w:val="007E79F2"/>
    <w:rsid w:val="007F253E"/>
    <w:rsid w:val="007F3B83"/>
    <w:rsid w:val="007F40AD"/>
    <w:rsid w:val="007F6ABC"/>
    <w:rsid w:val="00810D04"/>
    <w:rsid w:val="00811CA3"/>
    <w:rsid w:val="00813E15"/>
    <w:rsid w:val="008142F2"/>
    <w:rsid w:val="0081459C"/>
    <w:rsid w:val="00816A65"/>
    <w:rsid w:val="008218F1"/>
    <w:rsid w:val="00821BB5"/>
    <w:rsid w:val="00822303"/>
    <w:rsid w:val="00823449"/>
    <w:rsid w:val="00824D7D"/>
    <w:rsid w:val="00830A33"/>
    <w:rsid w:val="00835BFB"/>
    <w:rsid w:val="00841130"/>
    <w:rsid w:val="008416C9"/>
    <w:rsid w:val="00842B97"/>
    <w:rsid w:val="00844E2A"/>
    <w:rsid w:val="0085578E"/>
    <w:rsid w:val="008607A7"/>
    <w:rsid w:val="00861F92"/>
    <w:rsid w:val="0086261A"/>
    <w:rsid w:val="00863068"/>
    <w:rsid w:val="008671EE"/>
    <w:rsid w:val="00867F0C"/>
    <w:rsid w:val="0087311B"/>
    <w:rsid w:val="008752C3"/>
    <w:rsid w:val="008823F0"/>
    <w:rsid w:val="00883C7F"/>
    <w:rsid w:val="008951C7"/>
    <w:rsid w:val="008A3777"/>
    <w:rsid w:val="008A4594"/>
    <w:rsid w:val="008A5F7D"/>
    <w:rsid w:val="008A7BE5"/>
    <w:rsid w:val="008B0316"/>
    <w:rsid w:val="008B4905"/>
    <w:rsid w:val="008C11B0"/>
    <w:rsid w:val="008C5272"/>
    <w:rsid w:val="008D18BC"/>
    <w:rsid w:val="008D6F24"/>
    <w:rsid w:val="008E0BBB"/>
    <w:rsid w:val="008E36F6"/>
    <w:rsid w:val="008E6B04"/>
    <w:rsid w:val="008E7590"/>
    <w:rsid w:val="009009B3"/>
    <w:rsid w:val="009032D2"/>
    <w:rsid w:val="00903F7A"/>
    <w:rsid w:val="00905ECF"/>
    <w:rsid w:val="00907352"/>
    <w:rsid w:val="009179F2"/>
    <w:rsid w:val="00932DD0"/>
    <w:rsid w:val="00937406"/>
    <w:rsid w:val="009414CC"/>
    <w:rsid w:val="00944690"/>
    <w:rsid w:val="00944BAA"/>
    <w:rsid w:val="00952806"/>
    <w:rsid w:val="00954A3D"/>
    <w:rsid w:val="00957159"/>
    <w:rsid w:val="0096012C"/>
    <w:rsid w:val="00961A5E"/>
    <w:rsid w:val="009643F0"/>
    <w:rsid w:val="00964711"/>
    <w:rsid w:val="009676FC"/>
    <w:rsid w:val="00972414"/>
    <w:rsid w:val="00974B87"/>
    <w:rsid w:val="00993FDB"/>
    <w:rsid w:val="00995C45"/>
    <w:rsid w:val="00996E7D"/>
    <w:rsid w:val="009A0397"/>
    <w:rsid w:val="009A5D95"/>
    <w:rsid w:val="009A7EFC"/>
    <w:rsid w:val="009B0552"/>
    <w:rsid w:val="009B0E17"/>
    <w:rsid w:val="009B14CA"/>
    <w:rsid w:val="009B453A"/>
    <w:rsid w:val="009C08DC"/>
    <w:rsid w:val="009C2BD8"/>
    <w:rsid w:val="009C5D42"/>
    <w:rsid w:val="009D222A"/>
    <w:rsid w:val="009D7D74"/>
    <w:rsid w:val="009E49F3"/>
    <w:rsid w:val="009E4E52"/>
    <w:rsid w:val="009E5AFC"/>
    <w:rsid w:val="009E616B"/>
    <w:rsid w:val="009F00F3"/>
    <w:rsid w:val="009F04D7"/>
    <w:rsid w:val="009F16CE"/>
    <w:rsid w:val="009F18C9"/>
    <w:rsid w:val="009F5838"/>
    <w:rsid w:val="009F7B6E"/>
    <w:rsid w:val="00A02F94"/>
    <w:rsid w:val="00A03AA9"/>
    <w:rsid w:val="00A06AB8"/>
    <w:rsid w:val="00A15220"/>
    <w:rsid w:val="00A24FB6"/>
    <w:rsid w:val="00A257E8"/>
    <w:rsid w:val="00A3524D"/>
    <w:rsid w:val="00A369BA"/>
    <w:rsid w:val="00A36FE6"/>
    <w:rsid w:val="00A473B8"/>
    <w:rsid w:val="00A53114"/>
    <w:rsid w:val="00A546AF"/>
    <w:rsid w:val="00A600AD"/>
    <w:rsid w:val="00A612E9"/>
    <w:rsid w:val="00A61890"/>
    <w:rsid w:val="00A627A1"/>
    <w:rsid w:val="00A64463"/>
    <w:rsid w:val="00A6654F"/>
    <w:rsid w:val="00A66E34"/>
    <w:rsid w:val="00A711EE"/>
    <w:rsid w:val="00A75465"/>
    <w:rsid w:val="00A800E4"/>
    <w:rsid w:val="00A80440"/>
    <w:rsid w:val="00A83438"/>
    <w:rsid w:val="00A9360F"/>
    <w:rsid w:val="00A944E8"/>
    <w:rsid w:val="00A946FE"/>
    <w:rsid w:val="00A95A84"/>
    <w:rsid w:val="00AA14A8"/>
    <w:rsid w:val="00AA2294"/>
    <w:rsid w:val="00AA4F17"/>
    <w:rsid w:val="00AB0221"/>
    <w:rsid w:val="00AC2019"/>
    <w:rsid w:val="00AC453C"/>
    <w:rsid w:val="00AC5173"/>
    <w:rsid w:val="00AC675A"/>
    <w:rsid w:val="00AD0502"/>
    <w:rsid w:val="00AD0A9B"/>
    <w:rsid w:val="00AD0BAF"/>
    <w:rsid w:val="00AD305F"/>
    <w:rsid w:val="00AD3C85"/>
    <w:rsid w:val="00AE46DA"/>
    <w:rsid w:val="00AE52CE"/>
    <w:rsid w:val="00AE7451"/>
    <w:rsid w:val="00AF3125"/>
    <w:rsid w:val="00AF6487"/>
    <w:rsid w:val="00AF6E99"/>
    <w:rsid w:val="00AF7C8D"/>
    <w:rsid w:val="00B03645"/>
    <w:rsid w:val="00B03E3F"/>
    <w:rsid w:val="00B047B4"/>
    <w:rsid w:val="00B06D70"/>
    <w:rsid w:val="00B12E70"/>
    <w:rsid w:val="00B16D13"/>
    <w:rsid w:val="00B172B0"/>
    <w:rsid w:val="00B201BF"/>
    <w:rsid w:val="00B2253D"/>
    <w:rsid w:val="00B240D1"/>
    <w:rsid w:val="00B25527"/>
    <w:rsid w:val="00B258C9"/>
    <w:rsid w:val="00B27CF4"/>
    <w:rsid w:val="00B34800"/>
    <w:rsid w:val="00B34F43"/>
    <w:rsid w:val="00B36E5E"/>
    <w:rsid w:val="00B372DC"/>
    <w:rsid w:val="00B46500"/>
    <w:rsid w:val="00B5525F"/>
    <w:rsid w:val="00B6014B"/>
    <w:rsid w:val="00B64DAB"/>
    <w:rsid w:val="00B652A7"/>
    <w:rsid w:val="00B66326"/>
    <w:rsid w:val="00B6736D"/>
    <w:rsid w:val="00B6784E"/>
    <w:rsid w:val="00B71317"/>
    <w:rsid w:val="00B721C9"/>
    <w:rsid w:val="00B7275D"/>
    <w:rsid w:val="00B74366"/>
    <w:rsid w:val="00B743F1"/>
    <w:rsid w:val="00B75CC8"/>
    <w:rsid w:val="00B7657E"/>
    <w:rsid w:val="00B85D64"/>
    <w:rsid w:val="00B86CAC"/>
    <w:rsid w:val="00B9223D"/>
    <w:rsid w:val="00B923E3"/>
    <w:rsid w:val="00B9325A"/>
    <w:rsid w:val="00BA13BD"/>
    <w:rsid w:val="00BA65A1"/>
    <w:rsid w:val="00BA7523"/>
    <w:rsid w:val="00BA7D26"/>
    <w:rsid w:val="00BB1EAC"/>
    <w:rsid w:val="00BB4532"/>
    <w:rsid w:val="00BC09EB"/>
    <w:rsid w:val="00BC2D69"/>
    <w:rsid w:val="00BC6112"/>
    <w:rsid w:val="00BD650D"/>
    <w:rsid w:val="00BD6A38"/>
    <w:rsid w:val="00BD7C13"/>
    <w:rsid w:val="00BE192C"/>
    <w:rsid w:val="00BE2ABD"/>
    <w:rsid w:val="00BE4E5E"/>
    <w:rsid w:val="00BE767D"/>
    <w:rsid w:val="00BF0636"/>
    <w:rsid w:val="00BF3361"/>
    <w:rsid w:val="00BF383A"/>
    <w:rsid w:val="00C0354D"/>
    <w:rsid w:val="00C037C2"/>
    <w:rsid w:val="00C03F54"/>
    <w:rsid w:val="00C07E2B"/>
    <w:rsid w:val="00C16711"/>
    <w:rsid w:val="00C20214"/>
    <w:rsid w:val="00C22539"/>
    <w:rsid w:val="00C255AB"/>
    <w:rsid w:val="00C304B0"/>
    <w:rsid w:val="00C41452"/>
    <w:rsid w:val="00C433F8"/>
    <w:rsid w:val="00C43B3D"/>
    <w:rsid w:val="00C47900"/>
    <w:rsid w:val="00C47DD1"/>
    <w:rsid w:val="00C50EA6"/>
    <w:rsid w:val="00C613F6"/>
    <w:rsid w:val="00C63586"/>
    <w:rsid w:val="00C63A99"/>
    <w:rsid w:val="00C717B7"/>
    <w:rsid w:val="00C7383F"/>
    <w:rsid w:val="00C756F3"/>
    <w:rsid w:val="00C75F29"/>
    <w:rsid w:val="00C7661E"/>
    <w:rsid w:val="00C77C31"/>
    <w:rsid w:val="00C81662"/>
    <w:rsid w:val="00C820D1"/>
    <w:rsid w:val="00C82129"/>
    <w:rsid w:val="00C826C1"/>
    <w:rsid w:val="00C8776F"/>
    <w:rsid w:val="00C9620D"/>
    <w:rsid w:val="00CA1BE5"/>
    <w:rsid w:val="00CA2BB2"/>
    <w:rsid w:val="00CB411F"/>
    <w:rsid w:val="00CC37F1"/>
    <w:rsid w:val="00CC4E02"/>
    <w:rsid w:val="00CC5FC7"/>
    <w:rsid w:val="00CC72F1"/>
    <w:rsid w:val="00CC7D5E"/>
    <w:rsid w:val="00CD024F"/>
    <w:rsid w:val="00CD1712"/>
    <w:rsid w:val="00CD4E86"/>
    <w:rsid w:val="00CD7F4E"/>
    <w:rsid w:val="00CE019D"/>
    <w:rsid w:val="00CE0F77"/>
    <w:rsid w:val="00CE344F"/>
    <w:rsid w:val="00CE3595"/>
    <w:rsid w:val="00CE4546"/>
    <w:rsid w:val="00CE4B9E"/>
    <w:rsid w:val="00CE6260"/>
    <w:rsid w:val="00CE6BCF"/>
    <w:rsid w:val="00CE78DD"/>
    <w:rsid w:val="00CF59E9"/>
    <w:rsid w:val="00CF660D"/>
    <w:rsid w:val="00D050C8"/>
    <w:rsid w:val="00D0545C"/>
    <w:rsid w:val="00D069E0"/>
    <w:rsid w:val="00D141E8"/>
    <w:rsid w:val="00D17524"/>
    <w:rsid w:val="00D20F22"/>
    <w:rsid w:val="00D25263"/>
    <w:rsid w:val="00D2551C"/>
    <w:rsid w:val="00D25915"/>
    <w:rsid w:val="00D25B4C"/>
    <w:rsid w:val="00D36971"/>
    <w:rsid w:val="00D37F75"/>
    <w:rsid w:val="00D43D6D"/>
    <w:rsid w:val="00D442D3"/>
    <w:rsid w:val="00D46595"/>
    <w:rsid w:val="00D46D55"/>
    <w:rsid w:val="00D50B49"/>
    <w:rsid w:val="00D5213C"/>
    <w:rsid w:val="00D52DA7"/>
    <w:rsid w:val="00D52ECD"/>
    <w:rsid w:val="00D5319A"/>
    <w:rsid w:val="00D56231"/>
    <w:rsid w:val="00D565D0"/>
    <w:rsid w:val="00D57B25"/>
    <w:rsid w:val="00D62A2A"/>
    <w:rsid w:val="00D64057"/>
    <w:rsid w:val="00D66097"/>
    <w:rsid w:val="00D7336C"/>
    <w:rsid w:val="00D74EA8"/>
    <w:rsid w:val="00D75CDF"/>
    <w:rsid w:val="00D763BC"/>
    <w:rsid w:val="00D849E1"/>
    <w:rsid w:val="00D90F7F"/>
    <w:rsid w:val="00D9308C"/>
    <w:rsid w:val="00D95650"/>
    <w:rsid w:val="00D97D2C"/>
    <w:rsid w:val="00DA2978"/>
    <w:rsid w:val="00DA48CA"/>
    <w:rsid w:val="00DA5526"/>
    <w:rsid w:val="00DA6579"/>
    <w:rsid w:val="00DA745C"/>
    <w:rsid w:val="00DB7E18"/>
    <w:rsid w:val="00DC089D"/>
    <w:rsid w:val="00DC3F64"/>
    <w:rsid w:val="00DC492F"/>
    <w:rsid w:val="00DC702D"/>
    <w:rsid w:val="00DC74C1"/>
    <w:rsid w:val="00DD03EA"/>
    <w:rsid w:val="00DD2EF1"/>
    <w:rsid w:val="00DD4E94"/>
    <w:rsid w:val="00DD67A5"/>
    <w:rsid w:val="00DE2EA3"/>
    <w:rsid w:val="00DE7A4B"/>
    <w:rsid w:val="00DF00BD"/>
    <w:rsid w:val="00DF15F6"/>
    <w:rsid w:val="00DF1FAB"/>
    <w:rsid w:val="00DF2B2C"/>
    <w:rsid w:val="00DF7225"/>
    <w:rsid w:val="00DF72E6"/>
    <w:rsid w:val="00E0000E"/>
    <w:rsid w:val="00E024D7"/>
    <w:rsid w:val="00E03047"/>
    <w:rsid w:val="00E0779F"/>
    <w:rsid w:val="00E10691"/>
    <w:rsid w:val="00E1597D"/>
    <w:rsid w:val="00E2498E"/>
    <w:rsid w:val="00E251CD"/>
    <w:rsid w:val="00E27CF7"/>
    <w:rsid w:val="00E30C4A"/>
    <w:rsid w:val="00E36AAC"/>
    <w:rsid w:val="00E40C1D"/>
    <w:rsid w:val="00E41015"/>
    <w:rsid w:val="00E42F1A"/>
    <w:rsid w:val="00E45172"/>
    <w:rsid w:val="00E47135"/>
    <w:rsid w:val="00E5064C"/>
    <w:rsid w:val="00E507D3"/>
    <w:rsid w:val="00E55C5E"/>
    <w:rsid w:val="00E56AEB"/>
    <w:rsid w:val="00E57D98"/>
    <w:rsid w:val="00E64353"/>
    <w:rsid w:val="00E65144"/>
    <w:rsid w:val="00E659C9"/>
    <w:rsid w:val="00E71DE3"/>
    <w:rsid w:val="00E81F85"/>
    <w:rsid w:val="00E82749"/>
    <w:rsid w:val="00E91B7A"/>
    <w:rsid w:val="00E9497A"/>
    <w:rsid w:val="00E96250"/>
    <w:rsid w:val="00EA2543"/>
    <w:rsid w:val="00EA74C2"/>
    <w:rsid w:val="00EC2F26"/>
    <w:rsid w:val="00EC3D9F"/>
    <w:rsid w:val="00ED0CF0"/>
    <w:rsid w:val="00ED0EE2"/>
    <w:rsid w:val="00ED19F6"/>
    <w:rsid w:val="00ED2693"/>
    <w:rsid w:val="00ED3005"/>
    <w:rsid w:val="00ED3030"/>
    <w:rsid w:val="00EE0EC7"/>
    <w:rsid w:val="00EF23CA"/>
    <w:rsid w:val="00EF65BE"/>
    <w:rsid w:val="00EF7341"/>
    <w:rsid w:val="00F0385E"/>
    <w:rsid w:val="00F04592"/>
    <w:rsid w:val="00F071DF"/>
    <w:rsid w:val="00F116BB"/>
    <w:rsid w:val="00F162DB"/>
    <w:rsid w:val="00F1677C"/>
    <w:rsid w:val="00F16B93"/>
    <w:rsid w:val="00F17AB9"/>
    <w:rsid w:val="00F20F93"/>
    <w:rsid w:val="00F2244D"/>
    <w:rsid w:val="00F23364"/>
    <w:rsid w:val="00F2593C"/>
    <w:rsid w:val="00F31651"/>
    <w:rsid w:val="00F3225F"/>
    <w:rsid w:val="00F35F40"/>
    <w:rsid w:val="00F36E36"/>
    <w:rsid w:val="00F53002"/>
    <w:rsid w:val="00F55AAF"/>
    <w:rsid w:val="00F63F24"/>
    <w:rsid w:val="00F6639C"/>
    <w:rsid w:val="00F70078"/>
    <w:rsid w:val="00F71E7E"/>
    <w:rsid w:val="00F71FFE"/>
    <w:rsid w:val="00F750A4"/>
    <w:rsid w:val="00F80C1C"/>
    <w:rsid w:val="00F84D13"/>
    <w:rsid w:val="00F873EC"/>
    <w:rsid w:val="00F94239"/>
    <w:rsid w:val="00F9588D"/>
    <w:rsid w:val="00F96155"/>
    <w:rsid w:val="00F971A0"/>
    <w:rsid w:val="00FA6F08"/>
    <w:rsid w:val="00FA7FD0"/>
    <w:rsid w:val="00FB1B2F"/>
    <w:rsid w:val="00FB2CF7"/>
    <w:rsid w:val="00FB41A3"/>
    <w:rsid w:val="00FB5233"/>
    <w:rsid w:val="00FC2C19"/>
    <w:rsid w:val="00FC7019"/>
    <w:rsid w:val="00FC74D3"/>
    <w:rsid w:val="00FC7AE6"/>
    <w:rsid w:val="00FD175D"/>
    <w:rsid w:val="00FD4338"/>
    <w:rsid w:val="00FD583A"/>
    <w:rsid w:val="00FD63E6"/>
    <w:rsid w:val="00FE1109"/>
    <w:rsid w:val="00FE4056"/>
    <w:rsid w:val="00FE6D38"/>
    <w:rsid w:val="00FE6DCC"/>
    <w:rsid w:val="00FF15D5"/>
    <w:rsid w:val="00FF2DC5"/>
    <w:rsid w:val="00FF2E69"/>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10A"/>
  <w15:chartTrackingRefBased/>
  <w15:docId w15:val="{8FF728A4-4EC2-468F-9A70-2220A73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2F"/>
    <w:rPr>
      <w:rFonts w:ascii="Calibri" w:eastAsia="SimSun"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2F"/>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619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92F"/>
    <w:rPr>
      <w:color w:val="0563C1" w:themeColor="hyperlink"/>
      <w:u w:val="single"/>
    </w:rPr>
  </w:style>
  <w:style w:type="paragraph" w:customStyle="1" w:styleId="xl24">
    <w:name w:val="xl24"/>
    <w:basedOn w:val="Normal"/>
    <w:rsid w:val="00D37F75"/>
    <w:pPr>
      <w:spacing w:before="100" w:beforeAutospacing="1" w:after="100" w:afterAutospacing="1" w:line="240" w:lineRule="auto"/>
    </w:pPr>
    <w:rPr>
      <w:rFonts w:ascii="Arial" w:hAnsi="Arial" w:cs="Arial"/>
      <w:b/>
      <w:bCs/>
      <w:sz w:val="24"/>
      <w:szCs w:val="24"/>
      <w:lang w:val="en-US"/>
    </w:rPr>
  </w:style>
  <w:style w:type="paragraph" w:styleId="ListParagraph">
    <w:name w:val="List Paragraph"/>
    <w:basedOn w:val="Normal"/>
    <w:uiPriority w:val="34"/>
    <w:qFormat/>
    <w:rsid w:val="002E77A8"/>
    <w:pPr>
      <w:ind w:left="720"/>
      <w:contextualSpacing/>
    </w:pPr>
  </w:style>
  <w:style w:type="paragraph" w:styleId="NormalWeb">
    <w:name w:val="Normal (Web)"/>
    <w:basedOn w:val="Normal"/>
    <w:uiPriority w:val="99"/>
    <w:unhideWhenUsed/>
    <w:rsid w:val="00113B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F253E"/>
    <w:rPr>
      <w:sz w:val="16"/>
      <w:szCs w:val="16"/>
    </w:rPr>
  </w:style>
  <w:style w:type="paragraph" w:styleId="CommentText">
    <w:name w:val="annotation text"/>
    <w:basedOn w:val="Normal"/>
    <w:link w:val="CommentTextChar"/>
    <w:uiPriority w:val="99"/>
    <w:semiHidden/>
    <w:unhideWhenUsed/>
    <w:rsid w:val="007F253E"/>
    <w:pPr>
      <w:spacing w:line="240" w:lineRule="auto"/>
    </w:pPr>
    <w:rPr>
      <w:sz w:val="20"/>
      <w:szCs w:val="20"/>
    </w:rPr>
  </w:style>
  <w:style w:type="character" w:customStyle="1" w:styleId="CommentTextChar">
    <w:name w:val="Comment Text Char"/>
    <w:basedOn w:val="DefaultParagraphFont"/>
    <w:link w:val="CommentText"/>
    <w:uiPriority w:val="99"/>
    <w:semiHidden/>
    <w:rsid w:val="007F253E"/>
    <w:rPr>
      <w:rFonts w:ascii="Calibri" w:eastAsia="SimSun"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7F253E"/>
    <w:rPr>
      <w:b/>
      <w:bCs/>
    </w:rPr>
  </w:style>
  <w:style w:type="character" w:customStyle="1" w:styleId="CommentSubjectChar">
    <w:name w:val="Comment Subject Char"/>
    <w:basedOn w:val="CommentTextChar"/>
    <w:link w:val="CommentSubject"/>
    <w:uiPriority w:val="99"/>
    <w:semiHidden/>
    <w:rsid w:val="007F253E"/>
    <w:rPr>
      <w:rFonts w:ascii="Calibri" w:eastAsia="SimSun" w:hAnsi="Calibri" w:cs="Calibri"/>
      <w:b/>
      <w:bCs/>
      <w:sz w:val="20"/>
      <w:szCs w:val="20"/>
      <w:lang w:val="en-GB"/>
    </w:rPr>
  </w:style>
  <w:style w:type="paragraph" w:styleId="BalloonText">
    <w:name w:val="Balloon Text"/>
    <w:basedOn w:val="Normal"/>
    <w:link w:val="BalloonTextChar"/>
    <w:uiPriority w:val="99"/>
    <w:semiHidden/>
    <w:unhideWhenUsed/>
    <w:rsid w:val="007F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3E"/>
    <w:rPr>
      <w:rFonts w:ascii="Segoe UI" w:eastAsia="SimSun" w:hAnsi="Segoe UI" w:cs="Segoe UI"/>
      <w:sz w:val="18"/>
      <w:szCs w:val="18"/>
      <w:lang w:val="en-GB"/>
    </w:rPr>
  </w:style>
  <w:style w:type="paragraph" w:styleId="Revision">
    <w:name w:val="Revision"/>
    <w:hidden/>
    <w:uiPriority w:val="99"/>
    <w:semiHidden/>
    <w:rsid w:val="00067D89"/>
    <w:pPr>
      <w:spacing w:after="0" w:line="240" w:lineRule="auto"/>
    </w:pPr>
    <w:rPr>
      <w:rFonts w:ascii="Calibri" w:eastAsia="SimSun" w:hAnsi="Calibri" w:cs="Calibri"/>
      <w:lang w:val="en-GB"/>
    </w:rPr>
  </w:style>
  <w:style w:type="paragraph" w:styleId="NoSpacing">
    <w:name w:val="No Spacing"/>
    <w:uiPriority w:val="1"/>
    <w:qFormat/>
    <w:rsid w:val="000372CB"/>
    <w:pPr>
      <w:spacing w:after="0" w:line="240" w:lineRule="auto"/>
    </w:pPr>
    <w:rPr>
      <w:lang w:val="en-MY"/>
    </w:rPr>
  </w:style>
  <w:style w:type="character" w:styleId="FollowedHyperlink">
    <w:name w:val="FollowedHyperlink"/>
    <w:basedOn w:val="DefaultParagraphFont"/>
    <w:uiPriority w:val="99"/>
    <w:semiHidden/>
    <w:unhideWhenUsed/>
    <w:rsid w:val="009A7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16">
      <w:bodyDiv w:val="1"/>
      <w:marLeft w:val="0"/>
      <w:marRight w:val="0"/>
      <w:marTop w:val="0"/>
      <w:marBottom w:val="0"/>
      <w:divBdr>
        <w:top w:val="none" w:sz="0" w:space="0" w:color="auto"/>
        <w:left w:val="none" w:sz="0" w:space="0" w:color="auto"/>
        <w:bottom w:val="none" w:sz="0" w:space="0" w:color="auto"/>
        <w:right w:val="none" w:sz="0" w:space="0" w:color="auto"/>
      </w:divBdr>
    </w:div>
    <w:div w:id="125317619">
      <w:bodyDiv w:val="1"/>
      <w:marLeft w:val="0"/>
      <w:marRight w:val="0"/>
      <w:marTop w:val="0"/>
      <w:marBottom w:val="0"/>
      <w:divBdr>
        <w:top w:val="none" w:sz="0" w:space="0" w:color="auto"/>
        <w:left w:val="none" w:sz="0" w:space="0" w:color="auto"/>
        <w:bottom w:val="none" w:sz="0" w:space="0" w:color="auto"/>
        <w:right w:val="none" w:sz="0" w:space="0" w:color="auto"/>
      </w:divBdr>
    </w:div>
    <w:div w:id="214897127">
      <w:bodyDiv w:val="1"/>
      <w:marLeft w:val="0"/>
      <w:marRight w:val="0"/>
      <w:marTop w:val="0"/>
      <w:marBottom w:val="0"/>
      <w:divBdr>
        <w:top w:val="none" w:sz="0" w:space="0" w:color="auto"/>
        <w:left w:val="none" w:sz="0" w:space="0" w:color="auto"/>
        <w:bottom w:val="none" w:sz="0" w:space="0" w:color="auto"/>
        <w:right w:val="none" w:sz="0" w:space="0" w:color="auto"/>
      </w:divBdr>
    </w:div>
    <w:div w:id="271254113">
      <w:bodyDiv w:val="1"/>
      <w:marLeft w:val="0"/>
      <w:marRight w:val="0"/>
      <w:marTop w:val="0"/>
      <w:marBottom w:val="0"/>
      <w:divBdr>
        <w:top w:val="none" w:sz="0" w:space="0" w:color="auto"/>
        <w:left w:val="none" w:sz="0" w:space="0" w:color="auto"/>
        <w:bottom w:val="none" w:sz="0" w:space="0" w:color="auto"/>
        <w:right w:val="none" w:sz="0" w:space="0" w:color="auto"/>
      </w:divBdr>
    </w:div>
    <w:div w:id="649333781">
      <w:bodyDiv w:val="1"/>
      <w:marLeft w:val="0"/>
      <w:marRight w:val="0"/>
      <w:marTop w:val="0"/>
      <w:marBottom w:val="0"/>
      <w:divBdr>
        <w:top w:val="none" w:sz="0" w:space="0" w:color="auto"/>
        <w:left w:val="none" w:sz="0" w:space="0" w:color="auto"/>
        <w:bottom w:val="none" w:sz="0" w:space="0" w:color="auto"/>
        <w:right w:val="none" w:sz="0" w:space="0" w:color="auto"/>
      </w:divBdr>
    </w:div>
    <w:div w:id="652947406">
      <w:bodyDiv w:val="1"/>
      <w:marLeft w:val="0"/>
      <w:marRight w:val="0"/>
      <w:marTop w:val="0"/>
      <w:marBottom w:val="0"/>
      <w:divBdr>
        <w:top w:val="none" w:sz="0" w:space="0" w:color="auto"/>
        <w:left w:val="none" w:sz="0" w:space="0" w:color="auto"/>
        <w:bottom w:val="none" w:sz="0" w:space="0" w:color="auto"/>
        <w:right w:val="none" w:sz="0" w:space="0" w:color="auto"/>
      </w:divBdr>
    </w:div>
    <w:div w:id="840924308">
      <w:bodyDiv w:val="1"/>
      <w:marLeft w:val="0"/>
      <w:marRight w:val="0"/>
      <w:marTop w:val="0"/>
      <w:marBottom w:val="0"/>
      <w:divBdr>
        <w:top w:val="none" w:sz="0" w:space="0" w:color="auto"/>
        <w:left w:val="none" w:sz="0" w:space="0" w:color="auto"/>
        <w:bottom w:val="none" w:sz="0" w:space="0" w:color="auto"/>
        <w:right w:val="none" w:sz="0" w:space="0" w:color="auto"/>
      </w:divBdr>
    </w:div>
    <w:div w:id="913584866">
      <w:bodyDiv w:val="1"/>
      <w:marLeft w:val="0"/>
      <w:marRight w:val="0"/>
      <w:marTop w:val="0"/>
      <w:marBottom w:val="0"/>
      <w:divBdr>
        <w:top w:val="none" w:sz="0" w:space="0" w:color="auto"/>
        <w:left w:val="none" w:sz="0" w:space="0" w:color="auto"/>
        <w:bottom w:val="none" w:sz="0" w:space="0" w:color="auto"/>
        <w:right w:val="none" w:sz="0" w:space="0" w:color="auto"/>
      </w:divBdr>
    </w:div>
    <w:div w:id="1075054703">
      <w:bodyDiv w:val="1"/>
      <w:marLeft w:val="0"/>
      <w:marRight w:val="0"/>
      <w:marTop w:val="0"/>
      <w:marBottom w:val="0"/>
      <w:divBdr>
        <w:top w:val="none" w:sz="0" w:space="0" w:color="auto"/>
        <w:left w:val="none" w:sz="0" w:space="0" w:color="auto"/>
        <w:bottom w:val="none" w:sz="0" w:space="0" w:color="auto"/>
        <w:right w:val="none" w:sz="0" w:space="0" w:color="auto"/>
      </w:divBdr>
    </w:div>
    <w:div w:id="1105615461">
      <w:bodyDiv w:val="1"/>
      <w:marLeft w:val="0"/>
      <w:marRight w:val="0"/>
      <w:marTop w:val="0"/>
      <w:marBottom w:val="0"/>
      <w:divBdr>
        <w:top w:val="none" w:sz="0" w:space="0" w:color="auto"/>
        <w:left w:val="none" w:sz="0" w:space="0" w:color="auto"/>
        <w:bottom w:val="none" w:sz="0" w:space="0" w:color="auto"/>
        <w:right w:val="none" w:sz="0" w:space="0" w:color="auto"/>
      </w:divBdr>
    </w:div>
    <w:div w:id="1126001406">
      <w:bodyDiv w:val="1"/>
      <w:marLeft w:val="0"/>
      <w:marRight w:val="0"/>
      <w:marTop w:val="0"/>
      <w:marBottom w:val="0"/>
      <w:divBdr>
        <w:top w:val="none" w:sz="0" w:space="0" w:color="auto"/>
        <w:left w:val="none" w:sz="0" w:space="0" w:color="auto"/>
        <w:bottom w:val="none" w:sz="0" w:space="0" w:color="auto"/>
        <w:right w:val="none" w:sz="0" w:space="0" w:color="auto"/>
      </w:divBdr>
    </w:div>
    <w:div w:id="1490362821">
      <w:bodyDiv w:val="1"/>
      <w:marLeft w:val="0"/>
      <w:marRight w:val="0"/>
      <w:marTop w:val="0"/>
      <w:marBottom w:val="0"/>
      <w:divBdr>
        <w:top w:val="none" w:sz="0" w:space="0" w:color="auto"/>
        <w:left w:val="none" w:sz="0" w:space="0" w:color="auto"/>
        <w:bottom w:val="none" w:sz="0" w:space="0" w:color="auto"/>
        <w:right w:val="none" w:sz="0" w:space="0" w:color="auto"/>
      </w:divBdr>
    </w:div>
    <w:div w:id="1634019569">
      <w:bodyDiv w:val="1"/>
      <w:marLeft w:val="0"/>
      <w:marRight w:val="0"/>
      <w:marTop w:val="0"/>
      <w:marBottom w:val="0"/>
      <w:divBdr>
        <w:top w:val="none" w:sz="0" w:space="0" w:color="auto"/>
        <w:left w:val="none" w:sz="0" w:space="0" w:color="auto"/>
        <w:bottom w:val="none" w:sz="0" w:space="0" w:color="auto"/>
        <w:right w:val="none" w:sz="0" w:space="0" w:color="auto"/>
      </w:divBdr>
    </w:div>
    <w:div w:id="1783067884">
      <w:bodyDiv w:val="1"/>
      <w:marLeft w:val="0"/>
      <w:marRight w:val="0"/>
      <w:marTop w:val="0"/>
      <w:marBottom w:val="0"/>
      <w:divBdr>
        <w:top w:val="none" w:sz="0" w:space="0" w:color="auto"/>
        <w:left w:val="none" w:sz="0" w:space="0" w:color="auto"/>
        <w:bottom w:val="none" w:sz="0" w:space="0" w:color="auto"/>
        <w:right w:val="none" w:sz="0" w:space="0" w:color="auto"/>
      </w:divBdr>
    </w:div>
    <w:div w:id="18790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7D292DCCE4149B9A132CB05BD3186" ma:contentTypeVersion="17" ma:contentTypeDescription="Create a new document." ma:contentTypeScope="" ma:versionID="161b5a778e9b41ac3a8ccdf16fe76e65">
  <xsd:schema xmlns:xsd="http://www.w3.org/2001/XMLSchema" xmlns:xs="http://www.w3.org/2001/XMLSchema" xmlns:p="http://schemas.microsoft.com/office/2006/metadata/properties" xmlns:ns1="http://schemas.microsoft.com/sharepoint/v3" xmlns:ns3="68bce79a-494d-46ca-83f0-764ef4e595bd" xmlns:ns4="b16dc186-610f-43bc-8f4a-feea8a6552c2" targetNamespace="http://schemas.microsoft.com/office/2006/metadata/properties" ma:root="true" ma:fieldsID="72658e07fa126ade12789bc777574b13" ns1:_="" ns3:_="" ns4:_="">
    <xsd:import namespace="http://schemas.microsoft.com/sharepoint/v3"/>
    <xsd:import namespace="68bce79a-494d-46ca-83f0-764ef4e595bd"/>
    <xsd:import namespace="b16dc186-610f-43bc-8f4a-feea8a6552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ce79a-494d-46ca-83f0-764ef4e5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dc186-610f-43bc-8f4a-feea8a6552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bce79a-494d-46ca-83f0-764ef4e595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F3AA-9530-464C-BD8C-0479B902F2FF}">
  <ds:schemaRefs>
    <ds:schemaRef ds:uri="http://schemas.microsoft.com/sharepoint/v3/contenttype/forms"/>
  </ds:schemaRefs>
</ds:datastoreItem>
</file>

<file path=customXml/itemProps2.xml><?xml version="1.0" encoding="utf-8"?>
<ds:datastoreItem xmlns:ds="http://schemas.openxmlformats.org/officeDocument/2006/customXml" ds:itemID="{DACD7134-5200-4811-8737-76F6AEA8A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bce79a-494d-46ca-83f0-764ef4e595bd"/>
    <ds:schemaRef ds:uri="b16dc186-610f-43bc-8f4a-feea8a65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CAD3A-F625-4B04-859A-4103AD697951}">
  <ds:schemaRefs>
    <ds:schemaRef ds:uri="http://schemas.microsoft.com/office/2006/metadata/properties"/>
    <ds:schemaRef ds:uri="http://schemas.microsoft.com/office/infopath/2007/PartnerControls"/>
    <ds:schemaRef ds:uri="http://schemas.microsoft.com/sharepoint/v3"/>
    <ds:schemaRef ds:uri="68bce79a-494d-46ca-83f0-764ef4e595bd"/>
  </ds:schemaRefs>
</ds:datastoreItem>
</file>

<file path=customXml/itemProps4.xml><?xml version="1.0" encoding="utf-8"?>
<ds:datastoreItem xmlns:ds="http://schemas.openxmlformats.org/officeDocument/2006/customXml" ds:itemID="{2E43DDB8-BC6D-4D5D-826E-22A595F7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GENM</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 Chan</dc:creator>
  <cp:keywords/>
  <dc:description/>
  <cp:lastModifiedBy>Melanie Ong</cp:lastModifiedBy>
  <cp:revision>2</cp:revision>
  <dcterms:created xsi:type="dcterms:W3CDTF">2023-08-01T02:48:00Z</dcterms:created>
  <dcterms:modified xsi:type="dcterms:W3CDTF">2023-08-01T02:48:00Z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0x01010061C7D292DCCE4149B9A132CB05BD3186</vt:lpwstr>
  </property>
</Properties>
</file>